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E5AA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6E50">
        <w:rPr>
          <w:rFonts w:ascii="Times New Roman" w:hAnsi="Times New Roman" w:cs="Times New Roman"/>
          <w:b/>
          <w:sz w:val="24"/>
          <w:szCs w:val="24"/>
        </w:rPr>
        <w:t>PATIENT NAME:</w:t>
      </w:r>
      <w:r w:rsidRPr="00506E50">
        <w:rPr>
          <w:rFonts w:ascii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hAnsi="Times New Roman" w:cs="Times New Roman"/>
          <w:b/>
          <w:sz w:val="24"/>
          <w:szCs w:val="24"/>
        </w:rPr>
        <w:tab/>
        <w:t>CARL MAYFIELD</w:t>
      </w:r>
    </w:p>
    <w:p w14:paraId="07FE9DB4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DATE PREPARED: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  <w:t>11/12/2025</w:t>
      </w:r>
    </w:p>
    <w:p w14:paraId="3DDB2F60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8F3905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6FE195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B54E85" w14:textId="1F7E0D31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TOTAL NUMBER OF PAGES: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  <w:t>32 + 68 = 100</w:t>
      </w:r>
    </w:p>
    <w:p w14:paraId="14523370" w14:textId="77777777" w:rsidR="00E54786" w:rsidRPr="00506E50" w:rsidRDefault="00E54786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4B71F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CEC09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ATTESTATION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B7D7E1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E1BEF0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eastAsia="Times New Roman" w:hAnsi="Times New Roman" w:cs="Times New Roman"/>
          <w:sz w:val="24"/>
          <w:szCs w:val="24"/>
          <w:u w:val="single"/>
        </w:rPr>
        <w:t>Signed by Margie Gollena</w:t>
      </w:r>
    </w:p>
    <w:p w14:paraId="5466C737" w14:textId="473B9526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orl1dyqip52a" w:colFirst="0" w:colLast="0"/>
      <w:bookmarkEnd w:id="0"/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10/17/2025.  Attestation.  From CONCENTRA-ONTARI</w:t>
      </w:r>
      <w:r w:rsidR="003E1954" w:rsidRPr="00506E50">
        <w:rPr>
          <w:rFonts w:ascii="Times New Roman" w:hAnsi="Times New Roman" w:cs="Times New Roman"/>
          <w:b/>
          <w:bCs/>
          <w:sz w:val="24"/>
          <w:szCs w:val="24"/>
        </w:rPr>
        <w:t xml:space="preserve">.   </w:t>
      </w:r>
      <w:r w:rsidRPr="00506E50">
        <w:rPr>
          <w:rFonts w:ascii="Times New Roman" w:hAnsi="Times New Roman" w:cs="Times New Roman"/>
          <w:sz w:val="24"/>
          <w:szCs w:val="24"/>
        </w:rPr>
        <w:t xml:space="preserve"> 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Attesting to 32 pages being submitted for review.</w:t>
      </w:r>
    </w:p>
    <w:p w14:paraId="693A6837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525313" w14:textId="5C5FA03C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>
        <w:r>
          <w:rPr>
            <w:rStyle w:val="Hyperlink"/>
            <w:color w:val="0563C1"/>
            <w:u w:val="single"/>
            <w:b/>
          </w:rPr>
          <w:t>Signed by Margie Gollena - OT_8896048_ME_Records_001</w:t>
        </w:r>
      </w:hyperlink>
    </w:p>
    <w:p w14:paraId="511C576A" w14:textId="1475DD20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10/17/25.  Attestation.   From KAISER PERMANENTE MEDICAL CENTER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 xml:space="preserve">.   </w:t>
      </w:r>
      <w:r w:rsidRPr="00506E50">
        <w:rPr>
          <w:rFonts w:ascii="Times New Roman" w:hAnsi="Times New Roman" w:cs="Times New Roman"/>
          <w:sz w:val="24"/>
          <w:szCs w:val="24"/>
        </w:rPr>
        <w:t>Attesting to 68 pages being submitted for review. </w:t>
      </w:r>
    </w:p>
    <w:p w14:paraId="4647EC46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E2FE83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MEDICAL RECORDS:</w:t>
      </w:r>
    </w:p>
    <w:p w14:paraId="494ABFDB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AF0D59" w14:textId="24CB3982" w:rsidR="00867C02" w:rsidRPr="00506E50" w:rsidRDefault="00867C02" w:rsidP="007A3085">
      <w:pPr>
        <w:tabs>
          <w:tab w:val="left" w:pos="34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hyperlink r:id="rId7">
        <w:r>
          <w:rPr>
            <w:rStyle w:val="Hyperlink"/>
            <w:color w:val="0563C1"/>
            <w:u w:val="single"/>
            <w:b/>
          </w:rPr>
          <w:t>Mohammad Mahmud, MD - OT_8896048_ME_Records_001</w:t>
        </w:r>
      </w:hyperlink>
    </w:p>
    <w:p w14:paraId="7D9FF289" w14:textId="78190602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04/05/13.  Progress Note.  </w:t>
      </w:r>
      <w:r w:rsidR="00506E50"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US HEALTHWORKS MEDICAL GROUP</w:t>
      </w: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  DOI: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04/05/13.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HPI: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 xml:space="preserve">The patient tested positive for the TB test. He reports having respiratory symptoms for 2 days.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Vitals: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>BP: 110/70, P: 60, RR: 24, T: 96.4, Wt: 270 pounds.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Diagnoses: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Tuberculin test reaction.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Plan: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Placed PPD. Ordered chest x-ray. Recommended to bring back PPD on 04/10/13 and continue regular work.</w:t>
      </w:r>
    </w:p>
    <w:p w14:paraId="7C285E7D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33BDD0D4" w14:textId="166568E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hyperlink r:id="rId8">
        <w:r>
          <w:rPr>
            <w:rStyle w:val="Hyperlink"/>
            <w:color w:val="0563C1"/>
            <w:u w:val="single"/>
            <w:b/>
          </w:rPr>
          <w:t>Mohammad Mahmud, MD - OT_8896048_ME_Records_001</w:t>
        </w:r>
      </w:hyperlink>
    </w:p>
    <w:p w14:paraId="140132C1" w14:textId="258C433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04/10/13.  Primary Treating Physician’s Progress Report (PR-2).  </w:t>
      </w:r>
      <w:r w:rsidR="00506E50"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US HEALTHWORKS MEDICAL GROUP</w:t>
      </w: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  DOI: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04/05/13.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HPI: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The patient presents for a follow-up visit regarding the injury sustained. He reports the same condition.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Vitals: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>BP: 110/68, P: 74, RR: 22, T: 98.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Diagnoses: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Tuberculin test reaction.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Plan: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Placed PPD. Advised to return on Friday. Next appointment on 04/12/13.</w:t>
      </w:r>
    </w:p>
    <w:p w14:paraId="0D04D282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0D0C8824" w14:textId="0E3D17E8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hyperlink r:id="rId9">
        <w:r>
          <w:rPr>
            <w:rStyle w:val="Hyperlink"/>
            <w:color w:val="0563C1"/>
            <w:u w:val="single"/>
            <w:b/>
          </w:rPr>
          <w:t>Mohammad Mahmud, MD - OT_8896048_ME_Records_001</w:t>
        </w:r>
      </w:hyperlink>
    </w:p>
    <w:p w14:paraId="34CF886C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04/12/13.  Primary Treating Physician’s Progress Report (PR-2).  US HealthWorks Medical Group.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  DOI: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04/05/13.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HPI: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The patient presents for a follow-up visit regarding the injury sustained. He reports the same condition. He had a history of positive TB testing.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Vitals: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>BP: 148/84, P: 70, RR: 24, T: 98.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Diagnoses: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Tuberculin test reaction.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Plan: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Released from care. Advised to return to work without restrictions.  Return to full duty on 04/12/13.</w:t>
      </w:r>
    </w:p>
    <w:p w14:paraId="060F77FC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D3EB6E" w14:textId="09EAEC08" w:rsidR="00867C02" w:rsidRPr="00506E50" w:rsidRDefault="00867C02" w:rsidP="00506E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10">
        <w:r>
          <w:rPr>
            <w:rStyle w:val="Hyperlink"/>
            <w:color w:val="0563C1"/>
            <w:u w:val="single"/>
            <w:b/>
          </w:rPr>
          <w:t>Quincy Bascombe, MD (Family Medicine) - OT_8896048_ME_Records_001</w:t>
        </w:r>
      </w:hyperlink>
    </w:p>
    <w:p w14:paraId="7BFB93D4" w14:textId="77777777" w:rsidR="00867C02" w:rsidRPr="00506E50" w:rsidRDefault="00867C02" w:rsidP="00506E5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04/14/21. Doctor's First Report of Occupational Injury or Illness.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has right constant achy, sharp ankle/foot pain, with scale 6/10.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2)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Recommended ankle brace. Referred to physical/occupational therapy. Prescribed Tylenol 500 mg. Next appointment on 04/29/21.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>: Full work.</w:t>
      </w:r>
    </w:p>
    <w:p w14:paraId="7D63270B" w14:textId="3C1E35E9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11">
        <w:r>
          <w:rPr>
            <w:rStyle w:val="Hyperlink"/>
            <w:color w:val="0563C1"/>
            <w:u w:val="single"/>
            <w:b/>
          </w:rPr>
          <w:t>Quincy Bascombe, MD (Family Medicine) - OT_8896048_ME_Records_001</w:t>
        </w:r>
      </w:hyperlink>
    </w:p>
    <w:p w14:paraId="5FDDDB16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04/29/21. Physician's Progress Notes.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has right constant achy, sharp ankle/foot pain, with scale 2/10. He feels little bit better.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2)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Apply ice for 15 minutes. Continue physical therapy. Next appointment on 05/17/21.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>: Continue full duty.</w:t>
      </w:r>
    </w:p>
    <w:p w14:paraId="7BA62352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2AD234" w14:textId="13B5C2EF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12">
        <w:r>
          <w:rPr>
            <w:rStyle w:val="Hyperlink"/>
            <w:color w:val="0563C1"/>
            <w:u w:val="single"/>
            <w:b/>
          </w:rPr>
          <w:t>Quincy Bascombe, MD (Family Medicine) - OT_8896048_ME_Records_001</w:t>
        </w:r>
      </w:hyperlink>
    </w:p>
    <w:p w14:paraId="4ECEEE5B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05/17/21. Physician's Progress Notes.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reports still a little sore, feel pain when getting up from seated position and still tender when walk, with scale 4/10. He feels little bit better.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2)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Apply ice for 15 minutes. Continue physical therapy. Next appointment on 06/07/21.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>: Continue full duty.</w:t>
      </w:r>
    </w:p>
    <w:p w14:paraId="0BF17F83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9AEE40" w14:textId="4DADF1C7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13">
        <w:r>
          <w:rPr>
            <w:rStyle w:val="Hyperlink"/>
            <w:color w:val="0563C1"/>
            <w:u w:val="single"/>
            <w:b/>
          </w:rPr>
          <w:t>Quincy Bascombe, MD (Family Medicine) - OT_8896048_ME_Records_001</w:t>
        </w:r>
      </w:hyperlink>
    </w:p>
    <w:p w14:paraId="19B2FB3F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06/07/21. Physician's Progress Notes.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reports that the right ankle/foot pain is aching, with scale 2/10.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Discharged.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Return to work with no restrictions. </w:t>
      </w:r>
    </w:p>
    <w:p w14:paraId="2CDAAC39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D6C3E" w14:textId="3F6CBA43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hyperlink r:id="rId14">
        <w:r>
          <w:rPr>
            <w:rStyle w:val="Hyperlink"/>
            <w:color w:val="0563C1"/>
            <w:u w:val="single"/>
            <w:b/>
          </w:rPr>
          <w:t>Jeffrey Chao, MD (Emergency Medicine) - OT_8896048_ME_Records_001</w:t>
        </w:r>
      </w:hyperlink>
    </w:p>
    <w:p w14:paraId="550E3D85" w14:textId="77777777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03/05/21. Emergency Department Record.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complains of right ankle pain. He reports that he stepped into a pothole which he did not see and inverted his ankle.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Vitals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At 4 O’clock BP 117/72, P: 69, RR: 18, SpO2: 97% and at 02:52 BP: 173/84, P: 82, RR: 18, T: 97.3, SpO2: 95%, Wt: 298 pounds.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1)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Treatment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Administered Fluarix vaccine. Planned to provide crutches and ace bandage for compression. Recommended icing, rest, compression and elevation. Prescribed Tylenol 1000 mg. </w:t>
      </w:r>
    </w:p>
    <w:p w14:paraId="18B16BAE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7CC0E2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MISCELLANEOUS RECORDS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093A9" w14:textId="059C0BB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Proof of service by mail, notice of deposition, declaration for subpoena duces tecum, </w:t>
      </w:r>
      <w:r w:rsidRPr="00506E50">
        <w:rPr>
          <w:rFonts w:ascii="Times New Roman" w:eastAsia="Times New Roman" w:hAnsi="Times New Roman" w:cs="Times New Roman"/>
          <w:sz w:val="24"/>
          <w:szCs w:val="24"/>
          <w:lang w:val="en-US"/>
        </w:rPr>
        <w:t>Subpoena Duces Tecum, proof of service of notice to consumer or employee and objection, attachment, work status, certification of records</w:t>
      </w:r>
      <w:r w:rsidR="00F156BA" w:rsidRPr="00506E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F156BA" w:rsidRPr="00506E50">
        <w:rPr>
          <w:rFonts w:ascii="Times New Roman" w:hAnsi="Times New Roman" w:cs="Times New Roman"/>
          <w:sz w:val="24"/>
          <w:szCs w:val="24"/>
        </w:rPr>
        <w:t xml:space="preserve">history, notice, subpoena, message, </w:t>
      </w:r>
      <w:r w:rsidR="00F156BA" w:rsidRPr="00506E50">
        <w:rPr>
          <w:rFonts w:ascii="Times New Roman" w:hAnsi="Times New Roman" w:cs="Times New Roman"/>
          <w:sz w:val="24"/>
          <w:szCs w:val="24"/>
          <w:lang w:val="en-US"/>
        </w:rPr>
        <w:t>declaration for custodian records, LVN note and care plan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were reviewed but not summarized.</w:t>
      </w:r>
    </w:p>
    <w:p w14:paraId="1A1F4102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1811"/>
        <w:gridCol w:w="1102"/>
        <w:gridCol w:w="1243"/>
        <w:gridCol w:w="808"/>
        <w:gridCol w:w="1130"/>
        <w:gridCol w:w="1830"/>
      </w:tblGrid>
      <w:tr w:rsidR="00867C02" w:rsidRPr="00506E50" w14:paraId="203D782E" w14:textId="77777777" w:rsidTr="00867C02">
        <w:tc>
          <w:tcPr>
            <w:tcW w:w="1125" w:type="dxa"/>
          </w:tcPr>
          <w:p w14:paraId="2B77D67B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261" w:type="dxa"/>
          </w:tcPr>
          <w:p w14:paraId="2F6BFD3C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PROVIDER</w:t>
            </w:r>
          </w:p>
        </w:tc>
        <w:tc>
          <w:tcPr>
            <w:tcW w:w="1186" w:type="dxa"/>
          </w:tcPr>
          <w:p w14:paraId="5CDEA463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BP MMHG</w:t>
            </w:r>
          </w:p>
        </w:tc>
        <w:tc>
          <w:tcPr>
            <w:tcW w:w="970" w:type="dxa"/>
          </w:tcPr>
          <w:p w14:paraId="64554FA4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 LBS</w:t>
            </w:r>
          </w:p>
        </w:tc>
        <w:tc>
          <w:tcPr>
            <w:tcW w:w="814" w:type="dxa"/>
          </w:tcPr>
          <w:p w14:paraId="37DD3313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SPO2</w:t>
            </w:r>
          </w:p>
        </w:tc>
        <w:tc>
          <w:tcPr>
            <w:tcW w:w="1236" w:type="dxa"/>
          </w:tcPr>
          <w:p w14:paraId="3BFD3A57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SUGAR</w:t>
            </w:r>
          </w:p>
        </w:tc>
        <w:tc>
          <w:tcPr>
            <w:tcW w:w="1424" w:type="dxa"/>
          </w:tcPr>
          <w:p w14:paraId="7CB3FEA8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MEDICATION</w:t>
            </w:r>
          </w:p>
        </w:tc>
      </w:tr>
      <w:tr w:rsidR="00867C02" w:rsidRPr="00506E50" w14:paraId="74C9C8CF" w14:textId="77777777" w:rsidTr="00867C02">
        <w:tc>
          <w:tcPr>
            <w:tcW w:w="1125" w:type="dxa"/>
          </w:tcPr>
          <w:p w14:paraId="71384E01" w14:textId="42996D5C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04/05/13</w:t>
            </w:r>
          </w:p>
        </w:tc>
        <w:tc>
          <w:tcPr>
            <w:tcW w:w="2261" w:type="dxa"/>
          </w:tcPr>
          <w:p w14:paraId="18157FA4" w14:textId="130547E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0BCE730C" w14:textId="4CA333F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110/70</w:t>
            </w:r>
          </w:p>
        </w:tc>
        <w:tc>
          <w:tcPr>
            <w:tcW w:w="970" w:type="dxa"/>
          </w:tcPr>
          <w:p w14:paraId="0A205D3E" w14:textId="69047443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270</w:t>
            </w:r>
          </w:p>
        </w:tc>
        <w:tc>
          <w:tcPr>
            <w:tcW w:w="814" w:type="dxa"/>
          </w:tcPr>
          <w:p w14:paraId="16A5CAC0" w14:textId="419A286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715FD634" w14:textId="75E732F0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04A97A69" w14:textId="723EA9C9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0EF8A13B" w14:textId="77777777" w:rsidTr="00867C02">
        <w:tc>
          <w:tcPr>
            <w:tcW w:w="1125" w:type="dxa"/>
          </w:tcPr>
          <w:p w14:paraId="7C29B604" w14:textId="00ABB2BC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04/10/13</w:t>
            </w:r>
          </w:p>
        </w:tc>
        <w:tc>
          <w:tcPr>
            <w:tcW w:w="2261" w:type="dxa"/>
          </w:tcPr>
          <w:p w14:paraId="6738AB5D" w14:textId="55F47EFB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04130EFE" w14:textId="1FB8553A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110/68</w:t>
            </w:r>
          </w:p>
        </w:tc>
        <w:tc>
          <w:tcPr>
            <w:tcW w:w="970" w:type="dxa"/>
          </w:tcPr>
          <w:p w14:paraId="6A32D194" w14:textId="6374324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3A9F1A85" w14:textId="61FDDF8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04C92E8C" w14:textId="7DF959FB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350B5640" w14:textId="43AD299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625EBA81" w14:textId="77777777" w:rsidTr="00867C02">
        <w:tc>
          <w:tcPr>
            <w:tcW w:w="1125" w:type="dxa"/>
          </w:tcPr>
          <w:p w14:paraId="59144077" w14:textId="2F9A15A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04/12/13</w:t>
            </w:r>
          </w:p>
        </w:tc>
        <w:tc>
          <w:tcPr>
            <w:tcW w:w="2261" w:type="dxa"/>
          </w:tcPr>
          <w:p w14:paraId="78F9FFA0" w14:textId="453E67B0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29D09AA2" w14:textId="061C9C9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148/84</w:t>
            </w:r>
          </w:p>
        </w:tc>
        <w:tc>
          <w:tcPr>
            <w:tcW w:w="970" w:type="dxa"/>
          </w:tcPr>
          <w:p w14:paraId="42C8F5EB" w14:textId="100555D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328F13A3" w14:textId="4040C654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35F110D5" w14:textId="7BBA9706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7C1F9331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401EE7B2" w14:textId="77777777" w:rsidTr="00867C02">
        <w:tc>
          <w:tcPr>
            <w:tcW w:w="1125" w:type="dxa"/>
          </w:tcPr>
          <w:p w14:paraId="78149FF1" w14:textId="33834A3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04/14/21</w:t>
            </w:r>
          </w:p>
        </w:tc>
        <w:tc>
          <w:tcPr>
            <w:tcW w:w="2261" w:type="dxa"/>
          </w:tcPr>
          <w:p w14:paraId="4A48CE2C" w14:textId="4EC40F21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sz w:val="24"/>
                <w:szCs w:val="24"/>
              </w:rPr>
              <w:t>Quincy Bascombe, MD</w:t>
            </w:r>
          </w:p>
        </w:tc>
        <w:tc>
          <w:tcPr>
            <w:tcW w:w="1186" w:type="dxa"/>
          </w:tcPr>
          <w:p w14:paraId="661A3DEE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</w:tcPr>
          <w:p w14:paraId="17C6CC66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409C1EF9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405D1FF5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4F9FCA40" w14:textId="52854053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Tylenol</w:t>
            </w:r>
          </w:p>
        </w:tc>
      </w:tr>
      <w:tr w:rsidR="00867C02" w:rsidRPr="00506E50" w14:paraId="65548EBB" w14:textId="77777777" w:rsidTr="00867C02">
        <w:tc>
          <w:tcPr>
            <w:tcW w:w="1125" w:type="dxa"/>
          </w:tcPr>
          <w:p w14:paraId="195668B3" w14:textId="5D019A19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03/05/21</w:t>
            </w:r>
          </w:p>
        </w:tc>
        <w:tc>
          <w:tcPr>
            <w:tcW w:w="2261" w:type="dxa"/>
          </w:tcPr>
          <w:p w14:paraId="22FB5433" w14:textId="2181AB24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sz w:val="24"/>
                <w:szCs w:val="24"/>
              </w:rPr>
              <w:t>Jeffrey Chao, MD</w:t>
            </w:r>
          </w:p>
        </w:tc>
        <w:tc>
          <w:tcPr>
            <w:tcW w:w="1186" w:type="dxa"/>
          </w:tcPr>
          <w:p w14:paraId="1ED9F2B5" w14:textId="068F59C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117/72, 173/84</w:t>
            </w:r>
          </w:p>
        </w:tc>
        <w:tc>
          <w:tcPr>
            <w:tcW w:w="970" w:type="dxa"/>
          </w:tcPr>
          <w:p w14:paraId="2A40DCDA" w14:textId="4474B928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298</w:t>
            </w:r>
          </w:p>
        </w:tc>
        <w:tc>
          <w:tcPr>
            <w:tcW w:w="814" w:type="dxa"/>
          </w:tcPr>
          <w:p w14:paraId="15655B88" w14:textId="2C7C653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</w:t>
            </w:r>
            <w:r w:rsidR="00F156BA"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95</w:t>
            </w:r>
            <w:r w:rsidR="00F156BA"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236" w:type="dxa"/>
          </w:tcPr>
          <w:p w14:paraId="6C753D0E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68B43B51" w14:textId="2FA56E0A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Tylenol</w:t>
            </w:r>
          </w:p>
        </w:tc>
      </w:tr>
    </w:tbl>
    <w:p w14:paraId="74D85D15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67C02" w:rsidRPr="00506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CB"/>
    <w:rsid w:val="003E1954"/>
    <w:rsid w:val="00506E50"/>
    <w:rsid w:val="00634D21"/>
    <w:rsid w:val="007A3085"/>
    <w:rsid w:val="00867C02"/>
    <w:rsid w:val="008B09CB"/>
    <w:rsid w:val="00A44AB8"/>
    <w:rsid w:val="00A64C48"/>
    <w:rsid w:val="00B80185"/>
    <w:rsid w:val="00B91685"/>
    <w:rsid w:val="00DD4E42"/>
    <w:rsid w:val="00E54786"/>
    <w:rsid w:val="00E8317D"/>
    <w:rsid w:val="00F156BA"/>
    <w:rsid w:val="00F243E7"/>
    <w:rsid w:val="00F7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560D0"/>
  <w15:chartTrackingRefBased/>
  <w15:docId w15:val="{2AF77B00-27C4-4414-98B7-043CAD15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C02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9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9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9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9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9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9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9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9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9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9C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9C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9C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9C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9C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9C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9C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B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09C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9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09C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B09C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09C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B09CB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0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9C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B09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7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yperlink" Target="https://drive.google.com/file/d/MOCK_3-4/view" TargetMode="External"/><Relationship Id="rId7" Type="http://schemas.openxmlformats.org/officeDocument/2006/relationships/hyperlink" Target="https://drive.google.com/file/d/MOCK_20-23/view" TargetMode="External"/><Relationship Id="rId8" Type="http://schemas.openxmlformats.org/officeDocument/2006/relationships/hyperlink" Target="https://drive.google.com/file/d/MOCK_25-27/view" TargetMode="External"/><Relationship Id="rId9" Type="http://schemas.openxmlformats.org/officeDocument/2006/relationships/hyperlink" Target="https://drive.google.com/file/d/MOCK_12-18/view" TargetMode="External"/><Relationship Id="rId10" Type="http://schemas.openxmlformats.org/officeDocument/2006/relationships/hyperlink" Target="https://drive.google.com/file/d/MOCK_17-26/view" TargetMode="External"/><Relationship Id="rId11" Type="http://schemas.openxmlformats.org/officeDocument/2006/relationships/hyperlink" Target="https://drive.google.com/file/d/MOCK_26-33/view" TargetMode="External"/><Relationship Id="rId12" Type="http://schemas.openxmlformats.org/officeDocument/2006/relationships/hyperlink" Target="https://drive.google.com/file/d/MOCK_36-43/view" TargetMode="External"/><Relationship Id="rId13" Type="http://schemas.openxmlformats.org/officeDocument/2006/relationships/hyperlink" Target="https://drive.google.com/file/d/MOCK_43-50/view" TargetMode="External"/><Relationship Id="rId14" Type="http://schemas.openxmlformats.org/officeDocument/2006/relationships/hyperlink" Target="https://drive.google.com/file/d/MOCK_51-66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Vilekha Manjrekar</dc:creator>
  <cp:keywords/>
  <dc:description/>
  <cp:lastModifiedBy>Avdhut Lale</cp:lastModifiedBy>
  <cp:revision>3</cp:revision>
  <dcterms:created xsi:type="dcterms:W3CDTF">2025-12-03T14:36:00Z</dcterms:created>
  <dcterms:modified xsi:type="dcterms:W3CDTF">2025-12-03T14:40:00Z</dcterms:modified>
</cp:coreProperties>
</file>