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C2CA4" w14:textId="7D1A2590" w:rsidR="005A5BDA" w:rsidRPr="005A5BDA" w:rsidRDefault="005A5BDA" w:rsidP="005A5BDA">
      <w:pPr>
        <w:jc w:val="center"/>
        <w:rPr>
          <w:b/>
          <w:bCs/>
          <w:sz w:val="32"/>
          <w:szCs w:val="32"/>
        </w:rPr>
      </w:pPr>
      <w:r w:rsidRPr="005A5BDA">
        <w:rPr>
          <w:b/>
          <w:bCs/>
          <w:sz w:val="32"/>
          <w:szCs w:val="32"/>
        </w:rPr>
        <w:t>Taller 2</w:t>
      </w:r>
    </w:p>
    <w:p w14:paraId="3A834A7F" w14:textId="539DBAB0" w:rsidR="005A5BDA" w:rsidRPr="005A5BDA" w:rsidRDefault="005A5BDA" w:rsidP="005A5BDA">
      <w:pPr>
        <w:rPr>
          <w:b/>
          <w:bCs/>
          <w:sz w:val="24"/>
          <w:szCs w:val="24"/>
        </w:rPr>
      </w:pPr>
      <w:r w:rsidRPr="005A5BDA">
        <w:rPr>
          <w:b/>
          <w:bCs/>
          <w:sz w:val="24"/>
          <w:szCs w:val="24"/>
        </w:rPr>
        <w:t>Teórica</w:t>
      </w:r>
    </w:p>
    <w:p w14:paraId="2C764708" w14:textId="31F678E1" w:rsidR="005A5BDA" w:rsidRPr="005A5BDA" w:rsidRDefault="005A5BDA" w:rsidP="005A5BDA">
      <w:pPr>
        <w:pStyle w:val="ListParagraph"/>
        <w:numPr>
          <w:ilvl w:val="0"/>
          <w:numId w:val="1"/>
        </w:numPr>
        <w:rPr>
          <w:sz w:val="24"/>
          <w:szCs w:val="24"/>
        </w:rPr>
      </w:pPr>
      <w:r w:rsidRPr="005A5BDA">
        <w:rPr>
          <w:rFonts w:ascii="CMR12" w:hAnsi="CMR12" w:cs="CMR12"/>
          <w:kern w:val="0"/>
          <w:sz w:val="24"/>
          <w:szCs w:val="24"/>
        </w:rPr>
        <w:t>¿</w:t>
      </w:r>
      <w:r w:rsidRPr="005A5BDA">
        <w:rPr>
          <w:rFonts w:ascii="CMR12" w:hAnsi="CMR12" w:cs="CMR12"/>
          <w:kern w:val="0"/>
          <w:sz w:val="24"/>
          <w:szCs w:val="24"/>
        </w:rPr>
        <w:t>Qu</w:t>
      </w:r>
      <w:r w:rsidRPr="005A5BDA">
        <w:rPr>
          <w:rFonts w:ascii="CMR12" w:hAnsi="CMR12" w:cs="CMR12"/>
          <w:kern w:val="0"/>
          <w:sz w:val="24"/>
          <w:szCs w:val="24"/>
        </w:rPr>
        <w:t>é</w:t>
      </w:r>
      <w:r w:rsidRPr="005A5BDA">
        <w:rPr>
          <w:rFonts w:ascii="CMR12" w:hAnsi="CMR12" w:cs="CMR12"/>
          <w:kern w:val="0"/>
          <w:sz w:val="24"/>
          <w:szCs w:val="24"/>
        </w:rPr>
        <w:t xml:space="preserve"> es GCC?</w:t>
      </w:r>
    </w:p>
    <w:p w14:paraId="3150E3B6" w14:textId="6BEDB167" w:rsidR="005A5BDA" w:rsidRDefault="005A5BDA" w:rsidP="005A5BDA">
      <w:pPr>
        <w:ind w:left="720" w:firstLine="720"/>
        <w:rPr>
          <w:sz w:val="24"/>
          <w:szCs w:val="24"/>
        </w:rPr>
      </w:pPr>
      <w:r w:rsidRPr="005A5BDA">
        <w:t>GCC es la sigla de "GNU Compiler Collection" (Colección de Compiladores GNU, en español). Se trata de un conjunto de herramientas de compilación de código abierto que se utiliza para traducir programas escritos en lenguajes de programación de alto nivel, como C, C++, y Fortran, en código ejecutable que puede ser ejecutado en una computadora</w:t>
      </w:r>
      <w:r w:rsidRPr="005A5BDA">
        <w:rPr>
          <w:sz w:val="24"/>
          <w:szCs w:val="24"/>
        </w:rPr>
        <w:t>.</w:t>
      </w:r>
    </w:p>
    <w:p w14:paraId="0C67B783" w14:textId="5C7FC754" w:rsidR="005A5BDA" w:rsidRDefault="005A5BDA" w:rsidP="005A5BDA">
      <w:pPr>
        <w:pStyle w:val="ListParagraph"/>
        <w:numPr>
          <w:ilvl w:val="0"/>
          <w:numId w:val="1"/>
        </w:numPr>
        <w:rPr>
          <w:sz w:val="24"/>
          <w:szCs w:val="24"/>
        </w:rPr>
      </w:pPr>
      <w:r>
        <w:rPr>
          <w:sz w:val="24"/>
          <w:szCs w:val="24"/>
        </w:rPr>
        <w:t>¿</w:t>
      </w:r>
      <w:r w:rsidRPr="005A5BDA">
        <w:rPr>
          <w:sz w:val="24"/>
          <w:szCs w:val="24"/>
        </w:rPr>
        <w:t>C</w:t>
      </w:r>
      <w:r>
        <w:rPr>
          <w:sz w:val="24"/>
          <w:szCs w:val="24"/>
        </w:rPr>
        <w:t>u</w:t>
      </w:r>
      <w:r w:rsidRPr="005A5BDA">
        <w:rPr>
          <w:sz w:val="24"/>
          <w:szCs w:val="24"/>
        </w:rPr>
        <w:t>áles</w:t>
      </w:r>
      <w:r w:rsidRPr="005A5BDA">
        <w:rPr>
          <w:sz w:val="24"/>
          <w:szCs w:val="24"/>
        </w:rPr>
        <w:t xml:space="preserve"> son las 4 etapas de compilaci</w:t>
      </w:r>
      <w:r>
        <w:rPr>
          <w:sz w:val="24"/>
          <w:szCs w:val="24"/>
        </w:rPr>
        <w:t>ó</w:t>
      </w:r>
      <w:r w:rsidRPr="005A5BDA">
        <w:rPr>
          <w:sz w:val="24"/>
          <w:szCs w:val="24"/>
        </w:rPr>
        <w:t>n?</w:t>
      </w:r>
    </w:p>
    <w:p w14:paraId="2E405A33" w14:textId="77777777" w:rsidR="005A5BDA" w:rsidRDefault="005A5BDA" w:rsidP="005A5BDA">
      <w:pPr>
        <w:spacing w:line="240" w:lineRule="auto"/>
        <w:ind w:left="720" w:firstLine="720"/>
        <w:jc w:val="both"/>
      </w:pPr>
      <w:r w:rsidRPr="005A5BDA">
        <w:rPr>
          <w:b/>
          <w:bCs/>
        </w:rPr>
        <w:t>Análisis léxico:</w:t>
      </w:r>
      <w:r w:rsidRPr="005A5BDA">
        <w:t xml:space="preserve"> En esta etapa, el código fuente se divide en unidades más pequeñas llamadas "tokens". </w:t>
      </w:r>
    </w:p>
    <w:p w14:paraId="373F0C64" w14:textId="753957D1" w:rsidR="005A5BDA" w:rsidRPr="005A5BDA" w:rsidRDefault="005A5BDA" w:rsidP="005A5BDA">
      <w:pPr>
        <w:spacing w:line="240" w:lineRule="auto"/>
        <w:ind w:left="720" w:firstLine="720"/>
        <w:jc w:val="both"/>
      </w:pPr>
      <w:r w:rsidRPr="005A5BDA">
        <w:rPr>
          <w:b/>
          <w:bCs/>
        </w:rPr>
        <w:t>Análisis sintáctico:</w:t>
      </w:r>
      <w:r w:rsidRPr="005A5BDA">
        <w:t xml:space="preserve"> En esta etapa, se verifica la estructura sintáctica del código fuente utilizando una gramática definida para el lenguaje de programación en cuestión. </w:t>
      </w:r>
    </w:p>
    <w:p w14:paraId="08CB37F1" w14:textId="75D1305D" w:rsidR="005A5BDA" w:rsidRPr="005A5BDA" w:rsidRDefault="005A5BDA" w:rsidP="005A5BDA">
      <w:pPr>
        <w:spacing w:line="240" w:lineRule="auto"/>
        <w:ind w:left="720" w:firstLine="720"/>
        <w:jc w:val="both"/>
      </w:pPr>
      <w:r w:rsidRPr="005A5BDA">
        <w:rPr>
          <w:b/>
          <w:bCs/>
        </w:rPr>
        <w:t>Análisis semántico:</w:t>
      </w:r>
      <w:r w:rsidRPr="005A5BDA">
        <w:t xml:space="preserve"> En esta etapa, se realizan verificaciones más profundas sobre el significado del código fuente. Se asegura que todas las variables estén declaradas antes de ser utilizadas, que los tipos de datos sean coherentes, que las operaciones sean válidas y que se cumplan las reglas semánticas del lenguaje de programación. </w:t>
      </w:r>
    </w:p>
    <w:p w14:paraId="2930A3FE" w14:textId="3DF1205E" w:rsidR="005A5BDA" w:rsidRDefault="005A5BDA" w:rsidP="005A5BDA">
      <w:pPr>
        <w:spacing w:line="240" w:lineRule="auto"/>
        <w:ind w:left="720" w:firstLine="720"/>
        <w:jc w:val="both"/>
      </w:pPr>
      <w:r w:rsidRPr="005A5BDA">
        <w:rPr>
          <w:b/>
          <w:bCs/>
        </w:rPr>
        <w:t>Generación de código intermedio y optimización:</w:t>
      </w:r>
      <w:r w:rsidRPr="005A5BDA">
        <w:t xml:space="preserve"> En esta etapa, se genera un código intermedio que representa el programa de manera más abstracta que el código fuente </w:t>
      </w:r>
      <w:r w:rsidRPr="005A5BDA">
        <w:t>original,</w:t>
      </w:r>
      <w:r w:rsidRPr="005A5BDA">
        <w:t xml:space="preserve"> pero de una manera que sea más fácil de traducir a código máquina.</w:t>
      </w:r>
    </w:p>
    <w:p w14:paraId="67629B2A" w14:textId="6C5C8211" w:rsidR="005A5BDA" w:rsidRPr="005A5BDA" w:rsidRDefault="005A5BDA" w:rsidP="005A5BDA">
      <w:pPr>
        <w:pStyle w:val="ListParagraph"/>
        <w:numPr>
          <w:ilvl w:val="0"/>
          <w:numId w:val="1"/>
        </w:numPr>
        <w:spacing w:line="240" w:lineRule="auto"/>
        <w:jc w:val="both"/>
        <w:rPr>
          <w:sz w:val="24"/>
          <w:szCs w:val="24"/>
        </w:rPr>
      </w:pPr>
      <w:r w:rsidRPr="005A5BDA">
        <w:rPr>
          <w:sz w:val="24"/>
          <w:szCs w:val="24"/>
        </w:rPr>
        <w:t>¿Qué comando debería utilizar para generar el código en ensamblador de un archivo fuente, por ejemplo, calculadora.</w:t>
      </w:r>
      <w:r w:rsidRPr="005A5BDA">
        <w:rPr>
          <w:sz w:val="24"/>
          <w:szCs w:val="24"/>
        </w:rPr>
        <w:t>c?</w:t>
      </w:r>
    </w:p>
    <w:p w14:paraId="1B847BD1" w14:textId="2B6B455A" w:rsidR="005A5BDA" w:rsidRDefault="005A5BDA" w:rsidP="005A5BDA">
      <w:pPr>
        <w:spacing w:line="240" w:lineRule="auto"/>
        <w:ind w:left="720" w:firstLine="720"/>
        <w:jc w:val="both"/>
      </w:pPr>
      <w:r w:rsidRPr="005A5BDA">
        <w:t>Para generar el código en ensamblador (assembly) a partir de un archivo fuente en C, como "calculadora.c", puedes utilizar el compilador GCC (GNU Compiler Collection) con la opción "-S". El comando sería el siguiente:</w:t>
      </w:r>
    </w:p>
    <w:p w14:paraId="07FE0639" w14:textId="29E31953" w:rsidR="005A5BDA" w:rsidRDefault="005A5BDA" w:rsidP="005A5BDA">
      <w:pPr>
        <w:spacing w:line="240" w:lineRule="auto"/>
        <w:ind w:left="720" w:firstLine="720"/>
        <w:jc w:val="both"/>
      </w:pPr>
      <w:r>
        <w:t>“</w:t>
      </w:r>
      <w:r w:rsidRPr="005A5BDA">
        <w:t>gcc -S calculadora.c</w:t>
      </w:r>
      <w:r>
        <w:t>”</w:t>
      </w:r>
    </w:p>
    <w:p w14:paraId="2FFC6BE6" w14:textId="4A37B5DC" w:rsidR="005A5BDA" w:rsidRPr="005A5BDA" w:rsidRDefault="005A5BDA" w:rsidP="005A5BDA">
      <w:pPr>
        <w:pStyle w:val="ListParagraph"/>
        <w:numPr>
          <w:ilvl w:val="0"/>
          <w:numId w:val="1"/>
        </w:numPr>
        <w:spacing w:line="240" w:lineRule="auto"/>
        <w:jc w:val="both"/>
      </w:pPr>
      <w:r>
        <w:t>¿</w:t>
      </w:r>
      <w:r w:rsidRPr="005A5BDA">
        <w:rPr>
          <w:rFonts w:ascii="CMR12" w:hAnsi="CMR12" w:cs="CMR12"/>
          <w:kern w:val="0"/>
          <w:sz w:val="24"/>
          <w:szCs w:val="24"/>
        </w:rPr>
        <w:t>Cuál</w:t>
      </w:r>
      <w:r w:rsidRPr="005A5BDA">
        <w:rPr>
          <w:rFonts w:ascii="CMR12" w:hAnsi="CMR12" w:cs="CMR12"/>
          <w:kern w:val="0"/>
          <w:sz w:val="24"/>
          <w:szCs w:val="24"/>
        </w:rPr>
        <w:t xml:space="preserve"> es la diferencia entre biblioteca </w:t>
      </w:r>
      <w:r w:rsidRPr="005A5BDA">
        <w:rPr>
          <w:rFonts w:ascii="CMR12" w:hAnsi="CMR12" w:cs="CMR12"/>
          <w:kern w:val="0"/>
          <w:sz w:val="24"/>
          <w:szCs w:val="24"/>
        </w:rPr>
        <w:t>estática</w:t>
      </w:r>
      <w:r w:rsidRPr="005A5BDA">
        <w:rPr>
          <w:rFonts w:ascii="CMR12" w:hAnsi="CMR12" w:cs="CMR12"/>
          <w:kern w:val="0"/>
          <w:sz w:val="24"/>
          <w:szCs w:val="24"/>
        </w:rPr>
        <w:t xml:space="preserve"> y una </w:t>
      </w:r>
      <w:r w:rsidRPr="005A5BDA">
        <w:rPr>
          <w:rFonts w:ascii="CMR12" w:hAnsi="CMR12" w:cs="CMR12"/>
          <w:kern w:val="0"/>
          <w:sz w:val="24"/>
          <w:szCs w:val="24"/>
        </w:rPr>
        <w:t>dinámica</w:t>
      </w:r>
      <w:r w:rsidRPr="005A5BDA">
        <w:rPr>
          <w:rFonts w:ascii="CMR12" w:hAnsi="CMR12" w:cs="CMR12"/>
          <w:kern w:val="0"/>
          <w:sz w:val="24"/>
          <w:szCs w:val="24"/>
        </w:rPr>
        <w:t>?</w:t>
      </w:r>
    </w:p>
    <w:p w14:paraId="0FE6955D" w14:textId="628A614F" w:rsidR="005A5BDA" w:rsidRDefault="005A5BDA" w:rsidP="005A5BDA">
      <w:pPr>
        <w:spacing w:line="240" w:lineRule="auto"/>
        <w:ind w:left="720" w:firstLine="720"/>
        <w:jc w:val="both"/>
      </w:pPr>
      <w:r>
        <w:t>L</w:t>
      </w:r>
      <w:r w:rsidRPr="005A5BDA">
        <w:t>a</w:t>
      </w:r>
      <w:r w:rsidRPr="005A5BDA">
        <w:t xml:space="preserve"> principal diferencia radica en cómo se enlaza el código de la biblioteca con el programa: en el caso de las bibliotecas estáticas, en tiempo de compilación, mientras </w:t>
      </w:r>
      <w:r w:rsidRPr="005A5BDA">
        <w:t>que,</w:t>
      </w:r>
      <w:r w:rsidRPr="005A5BDA">
        <w:t xml:space="preserve"> en el caso de las bibliotecas dinámicas, en tiempo de ejecución. Cada enfoque tiene sus ventajas y desventajas, y la elección depende de los requisitos y las consideraciones específicas del proyecto.</w:t>
      </w:r>
    </w:p>
    <w:p w14:paraId="0850CCB5" w14:textId="77777777" w:rsidR="005A5BDA" w:rsidRDefault="005A5BDA" w:rsidP="005A5BDA">
      <w:pPr>
        <w:spacing w:line="240" w:lineRule="auto"/>
        <w:ind w:left="720" w:firstLine="720"/>
        <w:jc w:val="both"/>
      </w:pPr>
    </w:p>
    <w:p w14:paraId="4897D969" w14:textId="77777777" w:rsidR="005A5BDA" w:rsidRDefault="005A5BDA" w:rsidP="005A5BDA">
      <w:pPr>
        <w:spacing w:line="240" w:lineRule="auto"/>
        <w:ind w:left="720" w:firstLine="720"/>
        <w:jc w:val="both"/>
      </w:pPr>
    </w:p>
    <w:p w14:paraId="107B642C" w14:textId="0C080120" w:rsidR="005A5BDA" w:rsidRDefault="005A5BDA" w:rsidP="005A5BDA">
      <w:pPr>
        <w:rPr>
          <w:b/>
          <w:bCs/>
          <w:sz w:val="24"/>
          <w:szCs w:val="24"/>
        </w:rPr>
      </w:pPr>
      <w:r>
        <w:rPr>
          <w:b/>
          <w:bCs/>
          <w:sz w:val="24"/>
          <w:szCs w:val="24"/>
        </w:rPr>
        <w:lastRenderedPageBreak/>
        <w:t>Práctica</w:t>
      </w:r>
    </w:p>
    <w:p w14:paraId="28519094" w14:textId="77777777" w:rsidR="005A5BDA" w:rsidRDefault="005A5BDA" w:rsidP="005A5BDA">
      <w:pPr>
        <w:rPr>
          <w:b/>
          <w:bCs/>
          <w:sz w:val="24"/>
          <w:szCs w:val="24"/>
        </w:rPr>
      </w:pPr>
    </w:p>
    <w:p w14:paraId="78D46BE4" w14:textId="06D43BE8" w:rsidR="005A5BDA" w:rsidRPr="005A5BDA" w:rsidRDefault="005A5BDA" w:rsidP="005A5BDA">
      <w:pPr>
        <w:rPr>
          <w:sz w:val="24"/>
          <w:szCs w:val="24"/>
        </w:rPr>
      </w:pPr>
      <w:r>
        <w:rPr>
          <w:sz w:val="24"/>
          <w:szCs w:val="24"/>
        </w:rPr>
        <w:t>En la siguiente imagen se muestran los comandos para compilar la biblioteca .C y generar también las bibliotecas estáticas y dinámicas.</w:t>
      </w:r>
    </w:p>
    <w:p w14:paraId="4D28B8DA" w14:textId="2E48571E" w:rsidR="005A5BDA" w:rsidRDefault="005A5BDA" w:rsidP="005A5BDA">
      <w:pPr>
        <w:rPr>
          <w:b/>
          <w:bCs/>
          <w:sz w:val="24"/>
          <w:szCs w:val="24"/>
        </w:rPr>
      </w:pPr>
      <w:r>
        <w:rPr>
          <w:b/>
          <w:bCs/>
          <w:noProof/>
          <w:sz w:val="24"/>
          <w:szCs w:val="24"/>
        </w:rPr>
        <w:drawing>
          <wp:inline distT="0" distB="0" distL="0" distR="0" wp14:anchorId="55C361FF" wp14:editId="3EEC4CA6">
            <wp:extent cx="5613400" cy="1987550"/>
            <wp:effectExtent l="0" t="0" r="6350" b="0"/>
            <wp:docPr id="199889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1987550"/>
                    </a:xfrm>
                    <a:prstGeom prst="rect">
                      <a:avLst/>
                    </a:prstGeom>
                    <a:noFill/>
                    <a:ln>
                      <a:noFill/>
                    </a:ln>
                  </pic:spPr>
                </pic:pic>
              </a:graphicData>
            </a:graphic>
          </wp:inline>
        </w:drawing>
      </w:r>
    </w:p>
    <w:p w14:paraId="7D5A046D" w14:textId="77777777" w:rsidR="005A5BDA" w:rsidRDefault="005A5BDA" w:rsidP="005A5BDA">
      <w:pPr>
        <w:rPr>
          <w:b/>
          <w:bCs/>
          <w:sz w:val="24"/>
          <w:szCs w:val="24"/>
        </w:rPr>
      </w:pPr>
    </w:p>
    <w:p w14:paraId="2D1B0353" w14:textId="79941678" w:rsidR="005A5BDA" w:rsidRDefault="005A5BDA" w:rsidP="005A5BDA">
      <w:pPr>
        <w:rPr>
          <w:sz w:val="24"/>
          <w:szCs w:val="24"/>
        </w:rPr>
      </w:pPr>
      <w:r>
        <w:rPr>
          <w:sz w:val="24"/>
          <w:szCs w:val="24"/>
        </w:rPr>
        <w:t>Por otra parte, en la siguiente imagen se muestra el resultado al ejecutar la calculadora.</w:t>
      </w:r>
    </w:p>
    <w:p w14:paraId="3F6BD8BA" w14:textId="2AF3A01B" w:rsidR="005A5BDA" w:rsidRPr="005A5BDA" w:rsidRDefault="005A5BDA" w:rsidP="005A5BDA">
      <w:pPr>
        <w:rPr>
          <w:sz w:val="24"/>
          <w:szCs w:val="24"/>
        </w:rPr>
      </w:pPr>
      <w:r>
        <w:rPr>
          <w:noProof/>
          <w:sz w:val="24"/>
          <w:szCs w:val="24"/>
        </w:rPr>
        <w:drawing>
          <wp:inline distT="0" distB="0" distL="0" distR="0" wp14:anchorId="4A55C704" wp14:editId="78749135">
            <wp:extent cx="5613400" cy="3556000"/>
            <wp:effectExtent l="0" t="0" r="6350" b="6350"/>
            <wp:docPr id="1103845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556000"/>
                    </a:xfrm>
                    <a:prstGeom prst="rect">
                      <a:avLst/>
                    </a:prstGeom>
                    <a:noFill/>
                    <a:ln>
                      <a:noFill/>
                    </a:ln>
                  </pic:spPr>
                </pic:pic>
              </a:graphicData>
            </a:graphic>
          </wp:inline>
        </w:drawing>
      </w:r>
    </w:p>
    <w:p w14:paraId="35184C19" w14:textId="77777777" w:rsidR="005A5BDA" w:rsidRPr="005A5BDA" w:rsidRDefault="005A5BDA" w:rsidP="005A5BDA">
      <w:pPr>
        <w:spacing w:line="240" w:lineRule="auto"/>
        <w:ind w:left="720" w:firstLine="720"/>
        <w:jc w:val="both"/>
      </w:pPr>
    </w:p>
    <w:sectPr w:rsidR="005A5BDA" w:rsidRPr="005A5BDA">
      <w:headerReference w:type="default" r:id="rId10"/>
      <w:footerReference w:type="defaul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0A775" w14:textId="77777777" w:rsidR="00216574" w:rsidRPr="005A5BDA" w:rsidRDefault="00216574" w:rsidP="001827AD">
      <w:pPr>
        <w:spacing w:after="0" w:line="240" w:lineRule="auto"/>
      </w:pPr>
      <w:r w:rsidRPr="005A5BDA">
        <w:separator/>
      </w:r>
    </w:p>
  </w:endnote>
  <w:endnote w:type="continuationSeparator" w:id="0">
    <w:p w14:paraId="3EF788EC" w14:textId="77777777" w:rsidR="00216574" w:rsidRPr="005A5BDA" w:rsidRDefault="00216574" w:rsidP="001827AD">
      <w:pPr>
        <w:spacing w:after="0" w:line="240" w:lineRule="auto"/>
      </w:pPr>
      <w:r w:rsidRPr="005A5B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R12">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254801"/>
      <w:docPartObj>
        <w:docPartGallery w:val="Page Numbers (Bottom of Page)"/>
        <w:docPartUnique/>
      </w:docPartObj>
    </w:sdtPr>
    <w:sdtContent>
      <w:sdt>
        <w:sdtPr>
          <w:id w:val="-1769616900"/>
          <w:docPartObj>
            <w:docPartGallery w:val="Page Numbers (Top of Page)"/>
            <w:docPartUnique/>
          </w:docPartObj>
        </w:sdtPr>
        <w:sdtContent>
          <w:p w14:paraId="51F93EDC" w14:textId="6B8B8BA5" w:rsidR="001827AD" w:rsidRPr="005A5BDA" w:rsidRDefault="001827AD">
            <w:pPr>
              <w:pStyle w:val="Footer"/>
              <w:jc w:val="right"/>
            </w:pPr>
            <w:r w:rsidRPr="005A5BDA">
              <w:t xml:space="preserve">Page </w:t>
            </w:r>
            <w:r w:rsidRPr="005A5BDA">
              <w:rPr>
                <w:b/>
                <w:bCs/>
                <w:sz w:val="24"/>
                <w:szCs w:val="24"/>
              </w:rPr>
              <w:fldChar w:fldCharType="begin"/>
            </w:r>
            <w:r w:rsidRPr="005A5BDA">
              <w:rPr>
                <w:b/>
                <w:bCs/>
              </w:rPr>
              <w:instrText xml:space="preserve"> PAGE </w:instrText>
            </w:r>
            <w:r w:rsidRPr="005A5BDA">
              <w:rPr>
                <w:b/>
                <w:bCs/>
                <w:sz w:val="24"/>
                <w:szCs w:val="24"/>
              </w:rPr>
              <w:fldChar w:fldCharType="separate"/>
            </w:r>
            <w:r w:rsidRPr="005A5BDA">
              <w:rPr>
                <w:b/>
                <w:bCs/>
              </w:rPr>
              <w:t>2</w:t>
            </w:r>
            <w:r w:rsidRPr="005A5BDA">
              <w:rPr>
                <w:b/>
                <w:bCs/>
                <w:sz w:val="24"/>
                <w:szCs w:val="24"/>
              </w:rPr>
              <w:fldChar w:fldCharType="end"/>
            </w:r>
            <w:r w:rsidRPr="005A5BDA">
              <w:t xml:space="preserve"> of </w:t>
            </w:r>
            <w:r w:rsidRPr="005A5BDA">
              <w:rPr>
                <w:b/>
                <w:bCs/>
                <w:sz w:val="24"/>
                <w:szCs w:val="24"/>
              </w:rPr>
              <w:fldChar w:fldCharType="begin"/>
            </w:r>
            <w:r w:rsidRPr="005A5BDA">
              <w:rPr>
                <w:b/>
                <w:bCs/>
              </w:rPr>
              <w:instrText xml:space="preserve"> NUMPAGES  </w:instrText>
            </w:r>
            <w:r w:rsidRPr="005A5BDA">
              <w:rPr>
                <w:b/>
                <w:bCs/>
                <w:sz w:val="24"/>
                <w:szCs w:val="24"/>
              </w:rPr>
              <w:fldChar w:fldCharType="separate"/>
            </w:r>
            <w:r w:rsidRPr="005A5BDA">
              <w:rPr>
                <w:b/>
                <w:bCs/>
              </w:rPr>
              <w:t>2</w:t>
            </w:r>
            <w:r w:rsidRPr="005A5BDA">
              <w:rPr>
                <w:b/>
                <w:bCs/>
                <w:sz w:val="24"/>
                <w:szCs w:val="24"/>
              </w:rPr>
              <w:fldChar w:fldCharType="end"/>
            </w:r>
          </w:p>
        </w:sdtContent>
      </w:sdt>
    </w:sdtContent>
  </w:sdt>
  <w:p w14:paraId="4B56A826" w14:textId="77777777" w:rsidR="001827AD" w:rsidRPr="005A5BDA" w:rsidRDefault="00182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79353" w14:textId="77777777" w:rsidR="00216574" w:rsidRPr="005A5BDA" w:rsidRDefault="00216574" w:rsidP="001827AD">
      <w:pPr>
        <w:spacing w:after="0" w:line="240" w:lineRule="auto"/>
      </w:pPr>
      <w:r w:rsidRPr="005A5BDA">
        <w:separator/>
      </w:r>
    </w:p>
  </w:footnote>
  <w:footnote w:type="continuationSeparator" w:id="0">
    <w:p w14:paraId="3CF9474A" w14:textId="77777777" w:rsidR="00216574" w:rsidRPr="005A5BDA" w:rsidRDefault="00216574" w:rsidP="001827AD">
      <w:pPr>
        <w:spacing w:after="0" w:line="240" w:lineRule="auto"/>
      </w:pPr>
      <w:r w:rsidRPr="005A5BD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2014" w14:textId="61771D96" w:rsidR="001827AD" w:rsidRPr="005A5BDA" w:rsidRDefault="001827AD" w:rsidP="001827AD">
    <w:pPr>
      <w:pStyle w:val="Header"/>
      <w:jc w:val="right"/>
    </w:pPr>
    <w:r w:rsidRPr="005A5BDA">
      <w:drawing>
        <wp:anchor distT="0" distB="0" distL="114300" distR="114300" simplePos="0" relativeHeight="251658240" behindDoc="0" locked="0" layoutInCell="1" allowOverlap="1" wp14:anchorId="7ED47ABB" wp14:editId="0EF2DAB2">
          <wp:simplePos x="0" y="0"/>
          <wp:positionH relativeFrom="margin">
            <wp:align>left</wp:align>
          </wp:positionH>
          <wp:positionV relativeFrom="paragraph">
            <wp:posOffset>101600</wp:posOffset>
          </wp:positionV>
          <wp:extent cx="1887855" cy="361950"/>
          <wp:effectExtent l="0" t="0" r="0" b="0"/>
          <wp:wrapThrough wrapText="bothSides">
            <wp:wrapPolygon edited="0">
              <wp:start x="0" y="0"/>
              <wp:lineTo x="0" y="19326"/>
              <wp:lineTo x="6757" y="20463"/>
              <wp:lineTo x="21142" y="20463"/>
              <wp:lineTo x="21360" y="17053"/>
              <wp:lineTo x="21360" y="3411"/>
              <wp:lineTo x="19617" y="0"/>
              <wp:lineTo x="0" y="0"/>
            </wp:wrapPolygon>
          </wp:wrapThrough>
          <wp:docPr id="65369400" name="Picture 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rotWithShape="1">
                  <a:blip r:embed="rId1">
                    <a:extLst>
                      <a:ext uri="{28A0092B-C50C-407E-A947-70E740481C1C}">
                        <a14:useLocalDpi xmlns:a14="http://schemas.microsoft.com/office/drawing/2010/main" val="0"/>
                      </a:ext>
                    </a:extLst>
                  </a:blip>
                  <a:srcRect l="2602" t="33153" r="1787" b="31970"/>
                  <a:stretch/>
                </pic:blipFill>
                <pic:spPr bwMode="auto">
                  <a:xfrm>
                    <a:off x="0" y="0"/>
                    <a:ext cx="1887855" cy="361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A5BDA">
      <w:tab/>
      <w:t xml:space="preserve">                                                  Instituto Tecnológico de Costa Rica</w:t>
    </w:r>
  </w:p>
  <w:p w14:paraId="43FBB524" w14:textId="2A60FBA6" w:rsidR="001827AD" w:rsidRPr="005A5BDA" w:rsidRDefault="001827AD" w:rsidP="001827AD">
    <w:pPr>
      <w:pStyle w:val="Header"/>
      <w:jc w:val="right"/>
    </w:pPr>
    <w:r w:rsidRPr="005A5BDA">
      <w:tab/>
      <w:t xml:space="preserve">                          Área Académica de Ingeniería en Computadores</w:t>
    </w:r>
  </w:p>
  <w:p w14:paraId="3295679E" w14:textId="58AB7245" w:rsidR="001827AD" w:rsidRPr="005A5BDA" w:rsidRDefault="001827AD" w:rsidP="001827AD">
    <w:pPr>
      <w:pStyle w:val="Header"/>
      <w:tabs>
        <w:tab w:val="clear" w:pos="4419"/>
      </w:tabs>
      <w:jc w:val="right"/>
    </w:pPr>
    <w:r w:rsidRPr="005A5BDA">
      <w:t>CE</w:t>
    </w:r>
    <w:r w:rsidR="005A5BDA" w:rsidRPr="005A5BDA">
      <w:t>5303</w:t>
    </w:r>
    <w:r w:rsidRPr="005A5BDA">
      <w:t xml:space="preserve">– </w:t>
    </w:r>
    <w:r w:rsidR="005A5BDA" w:rsidRPr="005A5BDA">
      <w:t>Sistemas Embebidos</w:t>
    </w:r>
  </w:p>
  <w:p w14:paraId="265F86FA" w14:textId="116F5EC9" w:rsidR="005A5BDA" w:rsidRPr="005A5BDA" w:rsidRDefault="005A5BDA" w:rsidP="001827AD">
    <w:pPr>
      <w:pStyle w:val="Header"/>
      <w:tabs>
        <w:tab w:val="clear" w:pos="4419"/>
      </w:tabs>
      <w:jc w:val="right"/>
    </w:pPr>
    <w:r w:rsidRPr="005A5BDA">
      <w:t>Johnny Agüero Sandí</w:t>
    </w:r>
  </w:p>
  <w:p w14:paraId="24A29BC8" w14:textId="675143C1" w:rsidR="001827AD" w:rsidRPr="005A5BDA" w:rsidRDefault="001827AD" w:rsidP="001827AD">
    <w:pPr>
      <w:pStyle w:val="Header"/>
      <w:tabs>
        <w:tab w:val="clear" w:pos="441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F0CF6"/>
    <w:multiLevelType w:val="hybridMultilevel"/>
    <w:tmpl w:val="7E340326"/>
    <w:lvl w:ilvl="0" w:tplc="BAA85BDC">
      <w:start w:val="1"/>
      <w:numFmt w:val="decimal"/>
      <w:lvlText w:val="%1-"/>
      <w:lvlJc w:val="left"/>
      <w:pPr>
        <w:ind w:left="720" w:hanging="360"/>
      </w:pPr>
      <w:rPr>
        <w:rFonts w:ascii="CMR12" w:hAnsi="CMR12" w:cs="CMR12"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33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AD"/>
    <w:rsid w:val="001827AD"/>
    <w:rsid w:val="00216574"/>
    <w:rsid w:val="003853DA"/>
    <w:rsid w:val="005A5BDA"/>
    <w:rsid w:val="006F40A2"/>
    <w:rsid w:val="007C4563"/>
    <w:rsid w:val="009F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5D005"/>
  <w15:chartTrackingRefBased/>
  <w15:docId w15:val="{DC3FD50D-AF24-4FE2-91BA-6EF7F3E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BDA"/>
    <w:rPr>
      <w:lang w:val="es-C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7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27AD"/>
  </w:style>
  <w:style w:type="paragraph" w:styleId="Footer">
    <w:name w:val="footer"/>
    <w:basedOn w:val="Normal"/>
    <w:link w:val="FooterChar"/>
    <w:uiPriority w:val="99"/>
    <w:unhideWhenUsed/>
    <w:rsid w:val="001827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27AD"/>
  </w:style>
  <w:style w:type="paragraph" w:styleId="ListParagraph">
    <w:name w:val="List Paragraph"/>
    <w:basedOn w:val="Normal"/>
    <w:uiPriority w:val="34"/>
    <w:qFormat/>
    <w:rsid w:val="005A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3223E-1DB7-437D-BA90-94DE96F5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Aguero</dc:creator>
  <cp:keywords/>
  <dc:description/>
  <cp:lastModifiedBy>Johnny Aguero</cp:lastModifiedBy>
  <cp:revision>3</cp:revision>
  <cp:lastPrinted>2023-09-09T04:30:00Z</cp:lastPrinted>
  <dcterms:created xsi:type="dcterms:W3CDTF">2023-08-06T01:29:00Z</dcterms:created>
  <dcterms:modified xsi:type="dcterms:W3CDTF">2023-09-09T04:30:00Z</dcterms:modified>
</cp:coreProperties>
</file>