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FB" w:rsidRDefault="003C0CDF" w:rsidP="003C0CDF">
      <w:pPr>
        <w:jc w:val="center"/>
      </w:pPr>
      <w:r>
        <w:t>Known Detect-O-Bot1000 Details</w:t>
      </w:r>
    </w:p>
    <w:p w:rsidR="003C0CDF" w:rsidRDefault="003C0CDF" w:rsidP="003C0CDF">
      <w:pPr>
        <w:jc w:val="center"/>
      </w:pP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Must detect various metals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Is battery powered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Use existing HCS12 board to control motors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Must select a Linux platform to control the HCS12 board autonomously.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Linux platform gets instructions from a joystick.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Must be untethered.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Uses tank treads instead of wheels.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 xml:space="preserve">Must non-permanently mark locations where metal is found. 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Only has to operate in standard indoor environment.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Proof of concept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 xml:space="preserve">While testing, must keep in mind that we are not supposed to be able to see the robot. 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Base with motors and treads is provided, but there is no guarantee that they are 100% functional.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It will be driving over a large, low-shag carpet.</w:t>
      </w:r>
    </w:p>
    <w:p w:rsidR="003C0CDF" w:rsidRDefault="003C0CDF" w:rsidP="003C0CDF">
      <w:pPr>
        <w:pStyle w:val="ListParagraph"/>
        <w:numPr>
          <w:ilvl w:val="0"/>
          <w:numId w:val="1"/>
        </w:numPr>
      </w:pPr>
      <w:r>
        <w:t>Some metal detected could be erroneous, (i.e. rebar in ground).</w:t>
      </w:r>
    </w:p>
    <w:p w:rsidR="00B51ECD" w:rsidRDefault="002445EF" w:rsidP="003C0CDF">
      <w:pPr>
        <w:pStyle w:val="ListParagraph"/>
        <w:numPr>
          <w:ilvl w:val="0"/>
          <w:numId w:val="1"/>
        </w:numPr>
      </w:pPr>
      <w:r>
        <w:t>The metal detection method is up to our discretion.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Speed and accuracy are considerations in the performance of the robot.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1 motor per tank tread, each motor has an encoder system.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 xml:space="preserve">The robot must be controlled from at least 10-15 </w:t>
      </w:r>
      <w:proofErr w:type="spellStart"/>
      <w:r>
        <w:t>ft</w:t>
      </w:r>
      <w:proofErr w:type="spellEnd"/>
      <w:r>
        <w:t xml:space="preserve"> away.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modules are allowed and available on some of the Linux boards.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TS7250 can handle unregulated battery supply. Raspberry Pi and BeagleBone do not have such regulation.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Both on-board batteries are estimated to drive the system for one to two hours.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Chassis cannot be modified, except for the top board that separates from the rest of the chassis.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We will be evaluated on how well we follow the schedule.</w:t>
      </w:r>
    </w:p>
    <w:p w:rsidR="002445EF" w:rsidRDefault="002445EF" w:rsidP="003C0CDF">
      <w:pPr>
        <w:pStyle w:val="ListParagraph"/>
        <w:numPr>
          <w:ilvl w:val="0"/>
          <w:numId w:val="1"/>
        </w:numPr>
      </w:pPr>
      <w:r>
        <w:t>Accuracy of marking system is within half the width or length of the chassis.</w:t>
      </w:r>
      <w:bookmarkStart w:id="0" w:name="_GoBack"/>
      <w:bookmarkEnd w:id="0"/>
    </w:p>
    <w:sectPr w:rsidR="0024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C49"/>
    <w:multiLevelType w:val="hybridMultilevel"/>
    <w:tmpl w:val="4C4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DF"/>
    <w:rsid w:val="002445EF"/>
    <w:rsid w:val="003C0CDF"/>
    <w:rsid w:val="00B51ECD"/>
    <w:rsid w:val="00D7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</cp:revision>
  <dcterms:created xsi:type="dcterms:W3CDTF">2013-10-03T21:33:00Z</dcterms:created>
  <dcterms:modified xsi:type="dcterms:W3CDTF">2013-10-03T21:33:00Z</dcterms:modified>
</cp:coreProperties>
</file>