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Lương Trường Minh</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25/08/1971</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02250022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14/04/2021</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Yên Bái, Thành phố Yên Bái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0963258147</w:t>
      </w:r>
      <w:r w:rsidR="0054426C">
        <w:rPr>
          <w:color w:val="000000"/>
          <w:sz w:val="24"/>
          <w:szCs w:val="24"/>
        </w:rPr>
        <w:t xml:space="preserve">                    E</w:t>
      </w:r>
      <w:r>
        <w:rPr>
          <w:color w:val="000000"/>
          <w:sz w:val="24"/>
          <w:szCs w:val="24"/>
        </w:rPr>
        <w:t>mail:</w:t>
      </w:r>
      <w:r w:rsidR="00D4458D">
        <w:rPr>
          <w:color w:val="000000"/>
          <w:sz w:val="24"/>
          <w:szCs w:val="24"/>
        </w:rPr>
        <w:t xml:space="preserve"> minhlt@gmail.com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671</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