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7BF2B6" w14:textId="25526CF2" w:rsidR="000041A8" w:rsidRPr="0012506B" w:rsidRDefault="000041A8" w:rsidP="00EF77C7">
      <w:pPr>
        <w:jc w:val="center"/>
        <w:rPr>
          <w:rFonts w:ascii="Times New Roman" w:eastAsia="標楷體" w:hAnsi="Times New Roman"/>
          <w:b/>
          <w:bCs/>
          <w:sz w:val="40"/>
          <w:szCs w:val="36"/>
        </w:rPr>
      </w:pPr>
      <w:r w:rsidRPr="00CB3027">
        <w:rPr>
          <w:rFonts w:ascii="Times New Roman" w:eastAsia="標楷體" w:hAnsi="Times New Roman" w:hint="eastAsia"/>
          <w:b/>
          <w:bCs/>
          <w:color w:val="FF0000"/>
          <w:sz w:val="40"/>
          <w:szCs w:val="36"/>
        </w:rPr>
        <w:t>花蓮縣卓溪村卓溪</w:t>
      </w:r>
      <w:r w:rsidRPr="00CB3027">
        <w:rPr>
          <w:rFonts w:ascii="Times New Roman" w:eastAsia="標楷體" w:hAnsi="Times New Roman" w:hint="eastAsia"/>
          <w:b/>
          <w:bCs/>
          <w:color w:val="FF0000"/>
          <w:sz w:val="40"/>
          <w:szCs w:val="36"/>
        </w:rPr>
        <w:t>10</w:t>
      </w:r>
      <w:r w:rsidRPr="00CB3027">
        <w:rPr>
          <w:rFonts w:ascii="Times New Roman" w:eastAsia="標楷體" w:hAnsi="Times New Roman" w:hint="eastAsia"/>
          <w:b/>
          <w:bCs/>
          <w:color w:val="FF0000"/>
          <w:sz w:val="40"/>
          <w:szCs w:val="36"/>
        </w:rPr>
        <w:t>鄰</w:t>
      </w:r>
      <w:r w:rsidRPr="00CB3027">
        <w:rPr>
          <w:rFonts w:ascii="Times New Roman" w:eastAsia="標楷體" w:hAnsi="Times New Roman" w:hint="eastAsia"/>
          <w:b/>
          <w:bCs/>
          <w:color w:val="FF0000"/>
          <w:sz w:val="40"/>
          <w:szCs w:val="36"/>
        </w:rPr>
        <w:t>33-7</w:t>
      </w:r>
      <w:r w:rsidRPr="00CB3027">
        <w:rPr>
          <w:rFonts w:ascii="Times New Roman" w:eastAsia="標楷體" w:hAnsi="Times New Roman" w:hint="eastAsia"/>
          <w:b/>
          <w:bCs/>
          <w:color w:val="FF0000"/>
          <w:sz w:val="40"/>
          <w:szCs w:val="36"/>
        </w:rPr>
        <w:t>號緊鄰山坡土石崩落擋土牆問題說帖</w:t>
      </w:r>
    </w:p>
    <w:p w14:paraId="2424260F" w14:textId="7EB92C95" w:rsidR="00A7752F" w:rsidRPr="0012506B" w:rsidRDefault="000041A8" w:rsidP="00570491">
      <w:pPr>
        <w:pStyle w:val="a3"/>
        <w:numPr>
          <w:ilvl w:val="0"/>
          <w:numId w:val="1"/>
        </w:numPr>
        <w:spacing w:after="120" w:line="500" w:lineRule="exact"/>
        <w:ind w:leftChars="0"/>
        <w:rPr>
          <w:rFonts w:ascii="Times New Roman" w:eastAsia="標楷體" w:hAnsi="Times New Roman"/>
          <w:sz w:val="28"/>
          <w:szCs w:val="24"/>
        </w:rPr>
      </w:pPr>
      <w:r w:rsidRPr="0012506B">
        <w:rPr>
          <w:rFonts w:ascii="Times New Roman" w:eastAsia="標楷體" w:hAnsi="Times New Roman" w:hint="eastAsia"/>
          <w:b/>
          <w:bCs/>
          <w:sz w:val="28"/>
          <w:szCs w:val="24"/>
        </w:rPr>
        <w:t>緣由</w:t>
      </w:r>
    </w:p>
    <w:p w14:paraId="36BAF5E9" w14:textId="627D1F43" w:rsidR="002E34DC" w:rsidRPr="0012506B" w:rsidRDefault="00AE7228" w:rsidP="009B49CE">
      <w:pPr>
        <w:pStyle w:val="a3"/>
        <w:spacing w:beforeLines="50" w:before="180" w:afterLines="50" w:after="180" w:line="400" w:lineRule="exact"/>
        <w:ind w:leftChars="0" w:left="720" w:firstLineChars="200" w:firstLine="480"/>
        <w:rPr>
          <w:rFonts w:ascii="Times New Roman" w:eastAsia="標楷體" w:hAnsi="Times New Roman"/>
          <w:sz w:val="28"/>
          <w:szCs w:val="24"/>
        </w:rPr>
      </w:pPr>
      <w:r w:rsidRPr="00CB3027">
        <w:rPr>
          <w:rFonts w:ascii="Times New Roman" w:hAnsi="Times New Roman"/>
          <w:noProof/>
          <w:color w:val="FF0000"/>
        </w:rPr>
        <w:drawing>
          <wp:anchor distT="0" distB="0" distL="114300" distR="114300" simplePos="0" relativeHeight="251658240" behindDoc="0" locked="0" layoutInCell="1" allowOverlap="1" wp14:anchorId="0169366C" wp14:editId="0F18D857">
            <wp:simplePos x="0" y="0"/>
            <wp:positionH relativeFrom="margin">
              <wp:posOffset>463550</wp:posOffset>
            </wp:positionH>
            <wp:positionV relativeFrom="paragraph">
              <wp:posOffset>930438</wp:posOffset>
            </wp:positionV>
            <wp:extent cx="5295265" cy="2931160"/>
            <wp:effectExtent l="0" t="0" r="635" b="2540"/>
            <wp:wrapTopAndBottom/>
            <wp:docPr id="1520805508" name="圖片 1" descr="一張含有 文字, 空中攝影, 地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805508" name="圖片 1" descr="一張含有 文字, 空中攝影, 地圖 的圖片&#10;&#10;自動產生的描述"/>
                    <pic:cNvPicPr/>
                  </pic:nvPicPr>
                  <pic:blipFill>
                    <a:blip r:embed="rId8">
                      <a:extLst>
                        <a:ext uri="{28A0092B-C50C-407E-A947-70E740481C1C}">
                          <a14:useLocalDpi xmlns:a14="http://schemas.microsoft.com/office/drawing/2010/main" val="0"/>
                        </a:ext>
                      </a:extLst>
                    </a:blip>
                    <a:stretch>
                      <a:fillRect/>
                    </a:stretch>
                  </pic:blipFill>
                  <pic:spPr>
                    <a:xfrm>
                      <a:off x="0" y="0"/>
                      <a:ext cx="5295265" cy="2931160"/>
                    </a:xfrm>
                    <a:prstGeom prst="rect">
                      <a:avLst/>
                    </a:prstGeom>
                  </pic:spPr>
                </pic:pic>
              </a:graphicData>
            </a:graphic>
            <wp14:sizeRelH relativeFrom="margin">
              <wp14:pctWidth>0</wp14:pctWidth>
            </wp14:sizeRelH>
            <wp14:sizeRelV relativeFrom="margin">
              <wp14:pctHeight>0</wp14:pctHeight>
            </wp14:sizeRelV>
          </wp:anchor>
        </w:drawing>
      </w:r>
      <w:r w:rsidR="00A7752F" w:rsidRPr="00CB3027">
        <w:rPr>
          <w:rFonts w:ascii="Times New Roman" w:eastAsia="標楷體" w:hAnsi="Times New Roman" w:hint="eastAsia"/>
          <w:color w:val="FF0000"/>
          <w:sz w:val="28"/>
          <w:szCs w:val="24"/>
        </w:rPr>
        <w:t>本案位於</w:t>
      </w:r>
      <w:r w:rsidR="00A7752F" w:rsidRPr="00CB3027">
        <w:rPr>
          <w:rFonts w:ascii="Times New Roman" w:eastAsia="標楷體" w:hAnsi="Times New Roman" w:hint="eastAsia"/>
          <w:b/>
          <w:bCs/>
          <w:color w:val="FF0000"/>
          <w:sz w:val="28"/>
          <w:szCs w:val="24"/>
        </w:rPr>
        <w:t>卓溪部落</w:t>
      </w:r>
      <w:r w:rsidR="00A7752F" w:rsidRPr="00CB3027">
        <w:rPr>
          <w:rFonts w:ascii="Times New Roman" w:eastAsia="標楷體" w:hAnsi="Times New Roman" w:hint="eastAsia"/>
          <w:color w:val="FF0000"/>
          <w:sz w:val="28"/>
          <w:szCs w:val="24"/>
        </w:rPr>
        <w:t>範圍</w:t>
      </w:r>
      <w:r w:rsidR="00A7752F" w:rsidRPr="00CB3027">
        <w:rPr>
          <w:rFonts w:ascii="Times New Roman" w:eastAsia="標楷體" w:hAnsi="Times New Roman" w:hint="eastAsia"/>
          <w:color w:val="FF0000"/>
          <w:sz w:val="28"/>
          <w:szCs w:val="24"/>
        </w:rPr>
        <w:t>(</w:t>
      </w:r>
      <w:r w:rsidR="00A7752F" w:rsidRPr="00CB3027">
        <w:rPr>
          <w:rFonts w:ascii="Times New Roman" w:eastAsia="標楷體" w:hAnsi="Times New Roman" w:hint="eastAsia"/>
          <w:color w:val="FF0000"/>
          <w:sz w:val="28"/>
          <w:szCs w:val="24"/>
        </w:rPr>
        <w:t>如圖</w:t>
      </w:r>
      <w:r w:rsidR="00A7752F" w:rsidRPr="00CB3027">
        <w:rPr>
          <w:rFonts w:ascii="Times New Roman" w:eastAsia="標楷體" w:hAnsi="Times New Roman" w:hint="eastAsia"/>
          <w:color w:val="FF0000"/>
          <w:sz w:val="28"/>
          <w:szCs w:val="24"/>
        </w:rPr>
        <w:t>1</w:t>
      </w:r>
      <w:r w:rsidR="00A7752F" w:rsidRPr="00CB3027">
        <w:rPr>
          <w:rFonts w:ascii="Times New Roman" w:eastAsia="標楷體" w:hAnsi="Times New Roman" w:hint="eastAsia"/>
          <w:color w:val="FF0000"/>
          <w:sz w:val="28"/>
          <w:szCs w:val="24"/>
        </w:rPr>
        <w:t>所示</w:t>
      </w:r>
      <w:r w:rsidR="00A7752F" w:rsidRPr="00CB3027">
        <w:rPr>
          <w:rFonts w:ascii="Times New Roman" w:eastAsia="標楷體" w:hAnsi="Times New Roman" w:hint="eastAsia"/>
          <w:color w:val="FF0000"/>
          <w:sz w:val="28"/>
          <w:szCs w:val="24"/>
        </w:rPr>
        <w:t>)</w:t>
      </w:r>
      <w:r w:rsidR="00A7752F" w:rsidRPr="00CB3027">
        <w:rPr>
          <w:rFonts w:ascii="Times New Roman" w:eastAsia="標楷體" w:hAnsi="Times New Roman" w:hint="eastAsia"/>
          <w:color w:val="FF0000"/>
          <w:sz w:val="28"/>
          <w:szCs w:val="24"/>
        </w:rPr>
        <w:t>，受到</w:t>
      </w:r>
      <w:r w:rsidR="00A7752F" w:rsidRPr="00CB3027">
        <w:rPr>
          <w:rFonts w:ascii="Times New Roman" w:eastAsia="標楷體" w:hAnsi="Times New Roman" w:hint="eastAsia"/>
          <w:color w:val="FF0000"/>
          <w:sz w:val="28"/>
          <w:szCs w:val="24"/>
        </w:rPr>
        <w:t>918</w:t>
      </w:r>
      <w:r w:rsidR="00A7752F" w:rsidRPr="00CB3027">
        <w:rPr>
          <w:rFonts w:ascii="Times New Roman" w:eastAsia="標楷體" w:hAnsi="Times New Roman" w:hint="eastAsia"/>
          <w:color w:val="FF0000"/>
          <w:sz w:val="28"/>
          <w:szCs w:val="24"/>
        </w:rPr>
        <w:t>地震影響，鄰近花蓮縣卓溪鄉卓溪村卓溪</w:t>
      </w:r>
      <w:r w:rsidR="00A7752F" w:rsidRPr="00CB3027">
        <w:rPr>
          <w:rFonts w:ascii="Times New Roman" w:eastAsia="標楷體" w:hAnsi="Times New Roman" w:hint="eastAsia"/>
          <w:color w:val="FF0000"/>
          <w:sz w:val="28"/>
          <w:szCs w:val="24"/>
        </w:rPr>
        <w:t>10</w:t>
      </w:r>
      <w:r w:rsidR="00A7752F" w:rsidRPr="00CB3027">
        <w:rPr>
          <w:rFonts w:ascii="Times New Roman" w:eastAsia="標楷體" w:hAnsi="Times New Roman" w:hint="eastAsia"/>
          <w:color w:val="FF0000"/>
          <w:sz w:val="28"/>
          <w:szCs w:val="24"/>
        </w:rPr>
        <w:t>鄰</w:t>
      </w:r>
      <w:r w:rsidR="00A7752F" w:rsidRPr="00CB3027">
        <w:rPr>
          <w:rFonts w:ascii="Times New Roman" w:eastAsia="標楷體" w:hAnsi="Times New Roman" w:hint="eastAsia"/>
          <w:color w:val="FF0000"/>
          <w:sz w:val="28"/>
          <w:szCs w:val="24"/>
        </w:rPr>
        <w:t>33-7</w:t>
      </w:r>
      <w:r w:rsidR="00A7752F" w:rsidRPr="00CB3027">
        <w:rPr>
          <w:rFonts w:ascii="Times New Roman" w:eastAsia="標楷體" w:hAnsi="Times New Roman" w:hint="eastAsia"/>
          <w:color w:val="FF0000"/>
          <w:sz w:val="28"/>
          <w:szCs w:val="24"/>
        </w:rPr>
        <w:t>號民宅之邊坡有土石崩落情形</w:t>
      </w:r>
      <w:r w:rsidR="00A7752F" w:rsidRPr="00CB3027">
        <w:rPr>
          <w:rFonts w:ascii="Times New Roman" w:eastAsia="標楷體" w:hAnsi="Times New Roman" w:hint="eastAsia"/>
          <w:color w:val="FF0000"/>
          <w:sz w:val="28"/>
          <w:szCs w:val="24"/>
        </w:rPr>
        <w:t>(</w:t>
      </w:r>
      <w:r w:rsidR="00A7752F" w:rsidRPr="00CB3027">
        <w:rPr>
          <w:rFonts w:ascii="Times New Roman" w:eastAsia="標楷體" w:hAnsi="Times New Roman" w:hint="eastAsia"/>
          <w:color w:val="FF0000"/>
          <w:sz w:val="28"/>
          <w:szCs w:val="24"/>
        </w:rPr>
        <w:t>如圖所示</w:t>
      </w:r>
      <w:r w:rsidR="00A7752F" w:rsidRPr="00CB3027">
        <w:rPr>
          <w:rFonts w:ascii="Times New Roman" w:eastAsia="標楷體" w:hAnsi="Times New Roman" w:hint="eastAsia"/>
          <w:color w:val="FF0000"/>
          <w:sz w:val="28"/>
          <w:szCs w:val="24"/>
        </w:rPr>
        <w:t>)</w:t>
      </w:r>
      <w:r w:rsidR="00A7752F" w:rsidRPr="00CB3027">
        <w:rPr>
          <w:rFonts w:ascii="Times New Roman" w:eastAsia="標楷體" w:hAnsi="Times New Roman" w:hint="eastAsia"/>
          <w:color w:val="FF0000"/>
          <w:sz w:val="28"/>
          <w:szCs w:val="24"/>
        </w:rPr>
        <w:t>，為保障部落</w:t>
      </w:r>
      <w:proofErr w:type="gramStart"/>
      <w:r w:rsidR="00A7752F" w:rsidRPr="00CB3027">
        <w:rPr>
          <w:rFonts w:ascii="Times New Roman" w:eastAsia="標楷體" w:hAnsi="Times New Roman" w:hint="eastAsia"/>
          <w:color w:val="FF0000"/>
          <w:sz w:val="28"/>
          <w:szCs w:val="24"/>
        </w:rPr>
        <w:t>族人身命財產</w:t>
      </w:r>
      <w:proofErr w:type="gramEnd"/>
      <w:r w:rsidR="00A7752F" w:rsidRPr="00CB3027">
        <w:rPr>
          <w:rFonts w:ascii="Times New Roman" w:eastAsia="標楷體" w:hAnsi="Times New Roman" w:hint="eastAsia"/>
          <w:color w:val="FF0000"/>
          <w:sz w:val="28"/>
          <w:szCs w:val="24"/>
        </w:rPr>
        <w:t>安全，因而提案</w:t>
      </w:r>
      <w:r w:rsidR="00A7752F" w:rsidRPr="0012506B">
        <w:rPr>
          <w:rFonts w:ascii="Times New Roman" w:eastAsia="標楷體" w:hAnsi="Times New Roman" w:hint="eastAsia"/>
          <w:sz w:val="28"/>
          <w:szCs w:val="24"/>
        </w:rPr>
        <w:t>。</w:t>
      </w:r>
    </w:p>
    <w:p w14:paraId="7C4C6975" w14:textId="5332E4B7" w:rsidR="00BE2C5B" w:rsidRPr="0012506B" w:rsidRDefault="00644120" w:rsidP="00065E41">
      <w:pPr>
        <w:pStyle w:val="a3"/>
        <w:spacing w:afterLines="50" w:after="180" w:line="500" w:lineRule="exact"/>
        <w:ind w:leftChars="127" w:left="305"/>
        <w:jc w:val="center"/>
        <w:rPr>
          <w:rFonts w:ascii="Times New Roman" w:eastAsia="標楷體" w:hAnsi="Times New Roman"/>
          <w:sz w:val="28"/>
          <w:szCs w:val="24"/>
        </w:rPr>
      </w:pPr>
      <w:r w:rsidRPr="0012506B">
        <w:rPr>
          <w:rFonts w:ascii="Times New Roman" w:eastAsia="標楷體" w:hAnsi="Times New Roman" w:hint="eastAsia"/>
          <w:sz w:val="28"/>
          <w:szCs w:val="24"/>
        </w:rPr>
        <w:t>圖</w:t>
      </w:r>
      <w:r w:rsidRPr="0012506B">
        <w:rPr>
          <w:rFonts w:ascii="Times New Roman" w:eastAsia="標楷體" w:hAnsi="Times New Roman" w:hint="eastAsia"/>
          <w:sz w:val="28"/>
          <w:szCs w:val="24"/>
        </w:rPr>
        <w:t xml:space="preserve">1 </w:t>
      </w:r>
      <w:r w:rsidRPr="0012506B">
        <w:rPr>
          <w:rFonts w:ascii="Times New Roman" w:eastAsia="標楷體" w:hAnsi="Times New Roman" w:hint="eastAsia"/>
          <w:sz w:val="28"/>
          <w:szCs w:val="24"/>
        </w:rPr>
        <w:t>本案地理位置分布圖</w:t>
      </w:r>
    </w:p>
    <w:p w14:paraId="331CE10A" w14:textId="3371F4E8" w:rsidR="000041A8" w:rsidRPr="0012506B" w:rsidRDefault="000041A8" w:rsidP="00570491">
      <w:pPr>
        <w:pStyle w:val="a3"/>
        <w:numPr>
          <w:ilvl w:val="0"/>
          <w:numId w:val="1"/>
        </w:numPr>
        <w:spacing w:after="120" w:line="500" w:lineRule="exact"/>
        <w:ind w:leftChars="0"/>
        <w:rPr>
          <w:rFonts w:ascii="Times New Roman" w:eastAsia="標楷體" w:hAnsi="Times New Roman"/>
          <w:b/>
          <w:bCs/>
          <w:sz w:val="28"/>
          <w:szCs w:val="24"/>
        </w:rPr>
      </w:pPr>
      <w:r w:rsidRPr="0012506B">
        <w:rPr>
          <w:rFonts w:ascii="Times New Roman" w:eastAsia="標楷體" w:hAnsi="Times New Roman" w:hint="eastAsia"/>
          <w:b/>
          <w:bCs/>
          <w:sz w:val="28"/>
          <w:szCs w:val="24"/>
        </w:rPr>
        <w:t>用地屬性</w:t>
      </w:r>
    </w:p>
    <w:p w14:paraId="02860F75" w14:textId="3232E741" w:rsidR="000B4C49" w:rsidRPr="00CB3027" w:rsidRDefault="00452B1E" w:rsidP="00B70ED5">
      <w:pPr>
        <w:pStyle w:val="a3"/>
        <w:spacing w:beforeLines="50" w:before="180" w:afterLines="50" w:after="180" w:line="400" w:lineRule="exact"/>
        <w:ind w:leftChars="0" w:left="720" w:firstLineChars="200" w:firstLine="560"/>
        <w:rPr>
          <w:rFonts w:ascii="Times New Roman" w:eastAsia="標楷體" w:hAnsi="Times New Roman"/>
          <w:color w:val="FF0000"/>
          <w:sz w:val="28"/>
          <w:szCs w:val="24"/>
        </w:rPr>
      </w:pPr>
      <w:r w:rsidRPr="00CB3027">
        <w:rPr>
          <w:rFonts w:ascii="Times New Roman" w:eastAsia="標楷體" w:hAnsi="Times New Roman" w:hint="eastAsia"/>
          <w:color w:val="FF0000"/>
          <w:sz w:val="28"/>
          <w:szCs w:val="24"/>
        </w:rPr>
        <w:t>本案緊鄰卓溪村卓溪</w:t>
      </w:r>
      <w:r w:rsidRPr="00CB3027">
        <w:rPr>
          <w:rFonts w:ascii="Times New Roman" w:eastAsia="標楷體" w:hAnsi="Times New Roman" w:hint="eastAsia"/>
          <w:color w:val="FF0000"/>
          <w:sz w:val="28"/>
          <w:szCs w:val="24"/>
        </w:rPr>
        <w:t>10</w:t>
      </w:r>
      <w:r w:rsidRPr="00CB3027">
        <w:rPr>
          <w:rFonts w:ascii="Times New Roman" w:eastAsia="標楷體" w:hAnsi="Times New Roman" w:hint="eastAsia"/>
          <w:color w:val="FF0000"/>
          <w:sz w:val="28"/>
          <w:szCs w:val="24"/>
        </w:rPr>
        <w:t>鄰</w:t>
      </w:r>
      <w:r w:rsidRPr="00CB3027">
        <w:rPr>
          <w:rFonts w:ascii="Times New Roman" w:eastAsia="標楷體" w:hAnsi="Times New Roman" w:hint="eastAsia"/>
          <w:color w:val="FF0000"/>
          <w:sz w:val="28"/>
          <w:szCs w:val="24"/>
        </w:rPr>
        <w:t>33-7</w:t>
      </w:r>
      <w:r w:rsidRPr="00CB3027">
        <w:rPr>
          <w:rFonts w:ascii="Times New Roman" w:eastAsia="標楷體" w:hAnsi="Times New Roman" w:hint="eastAsia"/>
          <w:color w:val="FF0000"/>
          <w:sz w:val="28"/>
          <w:szCs w:val="24"/>
        </w:rPr>
        <w:t>號民宅，其位處</w:t>
      </w:r>
      <w:r w:rsidRPr="00CB3027">
        <w:rPr>
          <w:rFonts w:ascii="Times New Roman" w:eastAsia="標楷體" w:hAnsi="Times New Roman" w:hint="eastAsia"/>
          <w:b/>
          <w:bCs/>
          <w:color w:val="FF0000"/>
          <w:sz w:val="28"/>
          <w:szCs w:val="24"/>
        </w:rPr>
        <w:t>原住民保留地</w:t>
      </w:r>
      <w:r w:rsidRPr="00CB3027">
        <w:rPr>
          <w:rFonts w:ascii="Times New Roman" w:eastAsia="標楷體" w:hAnsi="Times New Roman" w:hint="eastAsia"/>
          <w:color w:val="FF0000"/>
          <w:sz w:val="28"/>
          <w:szCs w:val="24"/>
        </w:rPr>
        <w:t>及</w:t>
      </w:r>
      <w:r w:rsidRPr="00CB3027">
        <w:rPr>
          <w:rFonts w:ascii="Times New Roman" w:eastAsia="標楷體" w:hAnsi="Times New Roman" w:hint="eastAsia"/>
          <w:b/>
          <w:bCs/>
          <w:color w:val="FF0000"/>
          <w:sz w:val="28"/>
          <w:szCs w:val="24"/>
        </w:rPr>
        <w:t>山坡地</w:t>
      </w:r>
      <w:r w:rsidRPr="00CB3027">
        <w:rPr>
          <w:rFonts w:ascii="Times New Roman" w:eastAsia="標楷體" w:hAnsi="Times New Roman" w:hint="eastAsia"/>
          <w:color w:val="FF0000"/>
          <w:sz w:val="28"/>
          <w:szCs w:val="24"/>
        </w:rPr>
        <w:t>範圍，民宅坐落之土地主要為玉里所</w:t>
      </w:r>
      <w:r w:rsidRPr="00CB3027">
        <w:rPr>
          <w:rFonts w:ascii="Times New Roman" w:eastAsia="標楷體" w:hAnsi="Times New Roman" w:hint="eastAsia"/>
          <w:color w:val="FF0000"/>
          <w:sz w:val="28"/>
          <w:szCs w:val="24"/>
        </w:rPr>
        <w:t>(UC0327-0)</w:t>
      </w:r>
      <w:r w:rsidRPr="00CB3027">
        <w:rPr>
          <w:rFonts w:ascii="Times New Roman" w:eastAsia="標楷體" w:hAnsi="Times New Roman" w:hint="eastAsia"/>
          <w:color w:val="FF0000"/>
          <w:sz w:val="28"/>
          <w:szCs w:val="24"/>
        </w:rPr>
        <w:t>卓溪段</w:t>
      </w:r>
      <w:r w:rsidRPr="00CB3027">
        <w:rPr>
          <w:rFonts w:ascii="Times New Roman" w:eastAsia="標楷體" w:hAnsi="Times New Roman" w:hint="eastAsia"/>
          <w:color w:val="FF0000"/>
          <w:sz w:val="28"/>
          <w:szCs w:val="24"/>
        </w:rPr>
        <w:t>741-1</w:t>
      </w:r>
      <w:r w:rsidRPr="00CB3027">
        <w:rPr>
          <w:rFonts w:ascii="Times New Roman" w:eastAsia="標楷體" w:hAnsi="Times New Roman" w:hint="eastAsia"/>
          <w:color w:val="FF0000"/>
          <w:sz w:val="28"/>
          <w:szCs w:val="24"/>
        </w:rPr>
        <w:t>地號；屬於</w:t>
      </w:r>
      <w:r w:rsidRPr="00CB3027">
        <w:rPr>
          <w:rFonts w:ascii="Times New Roman" w:eastAsia="標楷體" w:hAnsi="Times New Roman" w:hint="eastAsia"/>
          <w:b/>
          <w:bCs/>
          <w:color w:val="FF0000"/>
          <w:sz w:val="28"/>
          <w:szCs w:val="24"/>
        </w:rPr>
        <w:t>私有地</w:t>
      </w:r>
      <w:r w:rsidRPr="00CB3027">
        <w:rPr>
          <w:rFonts w:ascii="Times New Roman" w:eastAsia="標楷體" w:hAnsi="Times New Roman" w:hint="eastAsia"/>
          <w:color w:val="FF0000"/>
          <w:sz w:val="28"/>
          <w:szCs w:val="24"/>
        </w:rPr>
        <w:t>，其國土利用現況調查為</w:t>
      </w:r>
      <w:r w:rsidRPr="00CB3027">
        <w:rPr>
          <w:rFonts w:ascii="Times New Roman" w:eastAsia="標楷體" w:hAnsi="Times New Roman" w:hint="eastAsia"/>
          <w:b/>
          <w:bCs/>
          <w:color w:val="FF0000"/>
          <w:sz w:val="28"/>
          <w:szCs w:val="24"/>
        </w:rPr>
        <w:t>純住宅</w:t>
      </w:r>
      <w:r w:rsidRPr="00CB3027">
        <w:rPr>
          <w:rFonts w:ascii="Times New Roman" w:eastAsia="標楷體" w:hAnsi="Times New Roman" w:hint="eastAsia"/>
          <w:color w:val="FF0000"/>
          <w:sz w:val="28"/>
          <w:szCs w:val="24"/>
        </w:rPr>
        <w:t>(2020</w:t>
      </w:r>
      <w:r w:rsidRPr="00CB3027">
        <w:rPr>
          <w:rFonts w:ascii="Times New Roman" w:eastAsia="標楷體" w:hAnsi="Times New Roman" w:hint="eastAsia"/>
          <w:color w:val="FF0000"/>
          <w:sz w:val="28"/>
          <w:szCs w:val="24"/>
        </w:rPr>
        <w:t>年</w:t>
      </w:r>
      <w:r w:rsidRPr="00CB3027">
        <w:rPr>
          <w:rFonts w:ascii="Times New Roman" w:eastAsia="標楷體" w:hAnsi="Times New Roman" w:hint="eastAsia"/>
          <w:color w:val="FF0000"/>
          <w:sz w:val="28"/>
          <w:szCs w:val="24"/>
        </w:rPr>
        <w:t>11</w:t>
      </w:r>
      <w:r w:rsidRPr="00CB3027">
        <w:rPr>
          <w:rFonts w:ascii="Times New Roman" w:eastAsia="標楷體" w:hAnsi="Times New Roman" w:hint="eastAsia"/>
          <w:color w:val="FF0000"/>
          <w:sz w:val="28"/>
          <w:szCs w:val="24"/>
        </w:rPr>
        <w:t>月</w:t>
      </w:r>
      <w:r w:rsidRPr="00CB3027">
        <w:rPr>
          <w:rFonts w:ascii="Times New Roman" w:eastAsia="標楷體" w:hAnsi="Times New Roman" w:hint="eastAsia"/>
          <w:color w:val="FF0000"/>
          <w:sz w:val="28"/>
          <w:szCs w:val="24"/>
        </w:rPr>
        <w:t>)</w:t>
      </w:r>
      <w:r w:rsidRPr="00CB3027">
        <w:rPr>
          <w:rFonts w:ascii="Times New Roman" w:eastAsia="標楷體" w:hAnsi="Times New Roman" w:hint="eastAsia"/>
          <w:color w:val="FF0000"/>
          <w:sz w:val="28"/>
          <w:szCs w:val="24"/>
        </w:rPr>
        <w:t>，另</w:t>
      </w:r>
      <w:r w:rsidRPr="00CB3027">
        <w:rPr>
          <w:rFonts w:ascii="Times New Roman" w:eastAsia="標楷體" w:hAnsi="Times New Roman" w:hint="eastAsia"/>
          <w:color w:val="FF0000"/>
          <w:sz w:val="28"/>
          <w:szCs w:val="24"/>
        </w:rPr>
        <w:t>741-1</w:t>
      </w:r>
      <w:r w:rsidRPr="00CB3027">
        <w:rPr>
          <w:rFonts w:ascii="Times New Roman" w:eastAsia="標楷體" w:hAnsi="Times New Roman" w:hint="eastAsia"/>
          <w:color w:val="FF0000"/>
          <w:sz w:val="28"/>
          <w:szCs w:val="24"/>
        </w:rPr>
        <w:t>號土地上除了</w:t>
      </w:r>
      <w:r w:rsidRPr="00CB3027">
        <w:rPr>
          <w:rFonts w:ascii="Times New Roman" w:eastAsia="標楷體" w:hAnsi="Times New Roman" w:hint="eastAsia"/>
          <w:color w:val="FF0000"/>
          <w:sz w:val="28"/>
          <w:szCs w:val="24"/>
        </w:rPr>
        <w:t>33-7</w:t>
      </w:r>
      <w:r w:rsidRPr="00CB3027">
        <w:rPr>
          <w:rFonts w:ascii="Times New Roman" w:eastAsia="標楷體" w:hAnsi="Times New Roman" w:hint="eastAsia"/>
          <w:color w:val="FF0000"/>
          <w:sz w:val="28"/>
          <w:szCs w:val="24"/>
        </w:rPr>
        <w:t>號外，尚有</w:t>
      </w:r>
      <w:r w:rsidRPr="00CB3027">
        <w:rPr>
          <w:rFonts w:ascii="Times New Roman" w:eastAsia="標楷體" w:hAnsi="Times New Roman" w:hint="eastAsia"/>
          <w:color w:val="FF0000"/>
          <w:sz w:val="28"/>
          <w:szCs w:val="24"/>
        </w:rPr>
        <w:t>33-4</w:t>
      </w:r>
      <w:r w:rsidRPr="00CB3027">
        <w:rPr>
          <w:rFonts w:ascii="Times New Roman" w:eastAsia="標楷體" w:hAnsi="Times New Roman" w:hint="eastAsia"/>
          <w:color w:val="FF0000"/>
          <w:sz w:val="28"/>
          <w:szCs w:val="24"/>
        </w:rPr>
        <w:t>號及</w:t>
      </w:r>
      <w:r w:rsidRPr="00CB3027">
        <w:rPr>
          <w:rFonts w:ascii="Times New Roman" w:eastAsia="標楷體" w:hAnsi="Times New Roman" w:hint="eastAsia"/>
          <w:color w:val="FF0000"/>
          <w:sz w:val="28"/>
          <w:szCs w:val="24"/>
        </w:rPr>
        <w:t>33-3</w:t>
      </w:r>
      <w:r w:rsidRPr="00CB3027">
        <w:rPr>
          <w:rFonts w:ascii="Times New Roman" w:eastAsia="標楷體" w:hAnsi="Times New Roman" w:hint="eastAsia"/>
          <w:color w:val="FF0000"/>
          <w:sz w:val="28"/>
          <w:szCs w:val="24"/>
        </w:rPr>
        <w:t>號民宅；</w:t>
      </w:r>
      <w:r w:rsidRPr="00CB3027">
        <w:rPr>
          <w:rFonts w:ascii="Times New Roman" w:eastAsia="標楷體" w:hAnsi="Times New Roman" w:hint="eastAsia"/>
          <w:b/>
          <w:bCs/>
          <w:color w:val="FF0000"/>
          <w:sz w:val="28"/>
          <w:szCs w:val="24"/>
        </w:rPr>
        <w:t>共計三戶</w:t>
      </w:r>
      <w:r w:rsidRPr="00CB3027">
        <w:rPr>
          <w:rFonts w:ascii="Times New Roman" w:eastAsia="標楷體" w:hAnsi="Times New Roman" w:hint="eastAsia"/>
          <w:color w:val="FF0000"/>
          <w:sz w:val="28"/>
          <w:szCs w:val="24"/>
        </w:rPr>
        <w:t>，詳圖所示。</w:t>
      </w:r>
    </w:p>
    <w:p w14:paraId="6446A68E" w14:textId="4BDE46AF" w:rsidR="000041A8" w:rsidRPr="0012506B" w:rsidRDefault="000041A8" w:rsidP="00570491">
      <w:pPr>
        <w:pStyle w:val="a3"/>
        <w:numPr>
          <w:ilvl w:val="0"/>
          <w:numId w:val="1"/>
        </w:numPr>
        <w:spacing w:after="120" w:line="500" w:lineRule="exact"/>
        <w:ind w:leftChars="0"/>
        <w:rPr>
          <w:rFonts w:ascii="Times New Roman" w:eastAsia="標楷體" w:hAnsi="Times New Roman"/>
          <w:b/>
          <w:bCs/>
          <w:sz w:val="28"/>
          <w:szCs w:val="24"/>
        </w:rPr>
      </w:pPr>
      <w:r w:rsidRPr="0012506B">
        <w:rPr>
          <w:rFonts w:ascii="Times New Roman" w:eastAsia="標楷體" w:hAnsi="Times New Roman" w:hint="eastAsia"/>
          <w:b/>
          <w:bCs/>
          <w:sz w:val="28"/>
          <w:szCs w:val="24"/>
        </w:rPr>
        <w:t>災害潛勢及地質分布</w:t>
      </w:r>
    </w:p>
    <w:p w14:paraId="4501FA85" w14:textId="20293007" w:rsidR="000B4C49" w:rsidRPr="00CB3027" w:rsidRDefault="00100F85" w:rsidP="00B70ED5">
      <w:pPr>
        <w:pStyle w:val="a3"/>
        <w:spacing w:beforeLines="50" w:before="180" w:afterLines="50" w:after="180" w:line="400" w:lineRule="exact"/>
        <w:ind w:leftChars="0" w:left="720" w:firstLineChars="200" w:firstLine="560"/>
        <w:rPr>
          <w:rFonts w:ascii="Times New Roman" w:eastAsia="標楷體" w:hAnsi="Times New Roman"/>
          <w:color w:val="FF0000"/>
          <w:sz w:val="28"/>
          <w:szCs w:val="24"/>
        </w:rPr>
      </w:pPr>
      <w:bookmarkStart w:id="0" w:name="_Hlk145405953"/>
      <w:r w:rsidRPr="00CB3027">
        <w:rPr>
          <w:rFonts w:ascii="Times New Roman" w:eastAsia="標楷體" w:hAnsi="Times New Roman" w:hint="eastAsia"/>
          <w:color w:val="FF0000"/>
          <w:sz w:val="28"/>
          <w:szCs w:val="24"/>
        </w:rPr>
        <w:t>本案緊鄰卓溪村卓溪</w:t>
      </w:r>
      <w:r w:rsidRPr="00CB3027">
        <w:rPr>
          <w:rFonts w:ascii="Times New Roman" w:eastAsia="標楷體" w:hAnsi="Times New Roman" w:hint="eastAsia"/>
          <w:color w:val="FF0000"/>
          <w:sz w:val="28"/>
          <w:szCs w:val="24"/>
        </w:rPr>
        <w:t>10</w:t>
      </w:r>
      <w:r w:rsidRPr="00CB3027">
        <w:rPr>
          <w:rFonts w:ascii="Times New Roman" w:eastAsia="標楷體" w:hAnsi="Times New Roman" w:hint="eastAsia"/>
          <w:color w:val="FF0000"/>
          <w:sz w:val="28"/>
          <w:szCs w:val="24"/>
        </w:rPr>
        <w:t>鄰</w:t>
      </w:r>
      <w:r w:rsidRPr="00CB3027">
        <w:rPr>
          <w:rFonts w:ascii="Times New Roman" w:eastAsia="標楷體" w:hAnsi="Times New Roman" w:hint="eastAsia"/>
          <w:color w:val="FF0000"/>
          <w:sz w:val="28"/>
          <w:szCs w:val="24"/>
        </w:rPr>
        <w:t>33-7</w:t>
      </w:r>
      <w:r w:rsidRPr="00CB3027">
        <w:rPr>
          <w:rFonts w:ascii="Times New Roman" w:eastAsia="標楷體" w:hAnsi="Times New Roman" w:hint="eastAsia"/>
          <w:color w:val="FF0000"/>
          <w:sz w:val="28"/>
          <w:szCs w:val="24"/>
        </w:rPr>
        <w:t>號民宅，其位處</w:t>
      </w:r>
      <w:r w:rsidRPr="00CB3027">
        <w:rPr>
          <w:rFonts w:ascii="Times New Roman" w:eastAsia="標楷體" w:hAnsi="Times New Roman" w:hint="eastAsia"/>
          <w:b/>
          <w:bCs/>
          <w:color w:val="FF0000"/>
          <w:sz w:val="28"/>
          <w:szCs w:val="24"/>
        </w:rPr>
        <w:t>土</w:t>
      </w:r>
      <w:proofErr w:type="gramStart"/>
      <w:r w:rsidRPr="00CB3027">
        <w:rPr>
          <w:rFonts w:ascii="Times New Roman" w:eastAsia="標楷體" w:hAnsi="Times New Roman" w:hint="eastAsia"/>
          <w:b/>
          <w:bCs/>
          <w:color w:val="FF0000"/>
          <w:sz w:val="28"/>
          <w:szCs w:val="24"/>
        </w:rPr>
        <w:t>石流潛勢</w:t>
      </w:r>
      <w:proofErr w:type="gramEnd"/>
      <w:r w:rsidRPr="00CB3027">
        <w:rPr>
          <w:rFonts w:ascii="Times New Roman" w:eastAsia="標楷體" w:hAnsi="Times New Roman" w:hint="eastAsia"/>
          <w:b/>
          <w:bCs/>
          <w:color w:val="FF0000"/>
          <w:sz w:val="28"/>
          <w:szCs w:val="24"/>
        </w:rPr>
        <w:t>溪流花縣</w:t>
      </w:r>
      <w:r w:rsidRPr="00CB3027">
        <w:rPr>
          <w:rFonts w:ascii="Times New Roman" w:eastAsia="標楷體" w:hAnsi="Times New Roman" w:hint="eastAsia"/>
          <w:b/>
          <w:bCs/>
          <w:color w:val="FF0000"/>
          <w:sz w:val="28"/>
          <w:szCs w:val="24"/>
        </w:rPr>
        <w:t>DF040(</w:t>
      </w:r>
      <w:r w:rsidRPr="00CB3027">
        <w:rPr>
          <w:rFonts w:ascii="Times New Roman" w:eastAsia="標楷體" w:hAnsi="Times New Roman" w:hint="eastAsia"/>
          <w:b/>
          <w:bCs/>
          <w:color w:val="FF0000"/>
          <w:sz w:val="28"/>
          <w:szCs w:val="24"/>
        </w:rPr>
        <w:t>潛勢等級為中級</w:t>
      </w:r>
      <w:r w:rsidRPr="00CB3027">
        <w:rPr>
          <w:rFonts w:ascii="Times New Roman" w:eastAsia="標楷體" w:hAnsi="Times New Roman" w:hint="eastAsia"/>
          <w:b/>
          <w:bCs/>
          <w:color w:val="FF0000"/>
          <w:sz w:val="28"/>
          <w:szCs w:val="24"/>
        </w:rPr>
        <w:t>)</w:t>
      </w:r>
      <w:r w:rsidRPr="00CB3027">
        <w:rPr>
          <w:rFonts w:ascii="Times New Roman" w:eastAsia="標楷體" w:hAnsi="Times New Roman" w:hint="eastAsia"/>
          <w:b/>
          <w:bCs/>
          <w:color w:val="FF0000"/>
          <w:sz w:val="28"/>
          <w:szCs w:val="24"/>
        </w:rPr>
        <w:t>影響範圍</w:t>
      </w:r>
      <w:r w:rsidRPr="00CB3027">
        <w:rPr>
          <w:rFonts w:ascii="Times New Roman" w:eastAsia="標楷體" w:hAnsi="Times New Roman" w:hint="eastAsia"/>
          <w:color w:val="FF0000"/>
          <w:sz w:val="28"/>
          <w:szCs w:val="24"/>
        </w:rPr>
        <w:t>，詳圖所示。另依中央地質調查所五萬分之一</w:t>
      </w:r>
      <w:proofErr w:type="gramStart"/>
      <w:r w:rsidRPr="00CB3027">
        <w:rPr>
          <w:rFonts w:ascii="Times New Roman" w:eastAsia="標楷體" w:hAnsi="Times New Roman" w:hint="eastAsia"/>
          <w:color w:val="FF0000"/>
          <w:sz w:val="28"/>
          <w:szCs w:val="24"/>
        </w:rPr>
        <w:t>地質圖幅</w:t>
      </w:r>
      <w:proofErr w:type="gramEnd"/>
      <w:r w:rsidRPr="00CB3027">
        <w:rPr>
          <w:rFonts w:ascii="Times New Roman" w:eastAsia="標楷體" w:hAnsi="Times New Roman" w:hint="eastAsia"/>
          <w:color w:val="FF0000"/>
          <w:sz w:val="28"/>
          <w:szCs w:val="24"/>
        </w:rPr>
        <w:t>，本案鄰近</w:t>
      </w:r>
      <w:proofErr w:type="gramStart"/>
      <w:r w:rsidRPr="00CB3027">
        <w:rPr>
          <w:rFonts w:ascii="Times New Roman" w:eastAsia="標楷體" w:hAnsi="Times New Roman" w:hint="eastAsia"/>
          <w:color w:val="FF0000"/>
          <w:sz w:val="28"/>
          <w:szCs w:val="24"/>
        </w:rPr>
        <w:t>區域出露地層</w:t>
      </w:r>
      <w:proofErr w:type="gramEnd"/>
      <w:r w:rsidRPr="00CB3027">
        <w:rPr>
          <w:rFonts w:ascii="Times New Roman" w:eastAsia="標楷體" w:hAnsi="Times New Roman" w:hint="eastAsia"/>
          <w:color w:val="FF0000"/>
          <w:sz w:val="28"/>
          <w:szCs w:val="24"/>
        </w:rPr>
        <w:t>包括全新</w:t>
      </w:r>
      <w:proofErr w:type="gramStart"/>
      <w:r w:rsidRPr="00CB3027">
        <w:rPr>
          <w:rFonts w:ascii="Times New Roman" w:eastAsia="標楷體" w:hAnsi="Times New Roman" w:hint="eastAsia"/>
          <w:color w:val="FF0000"/>
          <w:sz w:val="28"/>
          <w:szCs w:val="24"/>
        </w:rPr>
        <w:t>世</w:t>
      </w:r>
      <w:proofErr w:type="gramEnd"/>
      <w:r w:rsidRPr="00CB3027">
        <w:rPr>
          <w:rFonts w:ascii="Times New Roman" w:eastAsia="標楷體" w:hAnsi="Times New Roman" w:hint="eastAsia"/>
          <w:color w:val="FF0000"/>
          <w:sz w:val="28"/>
          <w:szCs w:val="24"/>
        </w:rPr>
        <w:t>-</w:t>
      </w:r>
      <w:r w:rsidRPr="00CB3027">
        <w:rPr>
          <w:rFonts w:ascii="Times New Roman" w:eastAsia="標楷體" w:hAnsi="Times New Roman" w:hint="eastAsia"/>
          <w:color w:val="FF0000"/>
          <w:sz w:val="28"/>
          <w:szCs w:val="24"/>
        </w:rPr>
        <w:t>沖</w:t>
      </w:r>
      <w:r w:rsidRPr="00CB3027">
        <w:rPr>
          <w:rFonts w:ascii="Times New Roman" w:eastAsia="標楷體" w:hAnsi="Times New Roman" w:hint="eastAsia"/>
          <w:color w:val="FF0000"/>
          <w:sz w:val="28"/>
          <w:szCs w:val="24"/>
        </w:rPr>
        <w:lastRenderedPageBreak/>
        <w:t>積層及中生代</w:t>
      </w:r>
      <w:r w:rsidRPr="00CB3027">
        <w:rPr>
          <w:rFonts w:ascii="Times New Roman" w:eastAsia="標楷體" w:hAnsi="Times New Roman" w:hint="eastAsia"/>
          <w:color w:val="FF0000"/>
          <w:sz w:val="28"/>
          <w:szCs w:val="24"/>
        </w:rPr>
        <w:t>-</w:t>
      </w:r>
      <w:r w:rsidRPr="00CB3027">
        <w:rPr>
          <w:rFonts w:ascii="Times New Roman" w:eastAsia="標楷體" w:hAnsi="Times New Roman" w:hint="eastAsia"/>
          <w:color w:val="FF0000"/>
          <w:sz w:val="28"/>
          <w:szCs w:val="24"/>
        </w:rPr>
        <w:t>崙山層，其中</w:t>
      </w:r>
      <w:r w:rsidRPr="00CB3027">
        <w:rPr>
          <w:rFonts w:ascii="Times New Roman" w:eastAsia="標楷體" w:hAnsi="Times New Roman" w:hint="eastAsia"/>
          <w:b/>
          <w:bCs/>
          <w:color w:val="FF0000"/>
          <w:sz w:val="28"/>
          <w:szCs w:val="24"/>
        </w:rPr>
        <w:t>民宅位於沖積層</w:t>
      </w:r>
      <w:r w:rsidRPr="00CB3027">
        <w:rPr>
          <w:rFonts w:ascii="Times New Roman" w:eastAsia="標楷體" w:hAnsi="Times New Roman" w:hint="eastAsia"/>
          <w:b/>
          <w:bCs/>
          <w:color w:val="FF0000"/>
          <w:sz w:val="28"/>
          <w:szCs w:val="24"/>
        </w:rPr>
        <w:t>(</w:t>
      </w:r>
      <w:r w:rsidRPr="00CB3027">
        <w:rPr>
          <w:rFonts w:ascii="Times New Roman" w:eastAsia="標楷體" w:hAnsi="Times New Roman" w:hint="eastAsia"/>
          <w:b/>
          <w:bCs/>
          <w:color w:val="FF0000"/>
          <w:sz w:val="28"/>
          <w:szCs w:val="24"/>
        </w:rPr>
        <w:t>礫石、砂及黏土</w:t>
      </w:r>
      <w:r w:rsidRPr="00CB3027">
        <w:rPr>
          <w:rFonts w:ascii="Times New Roman" w:eastAsia="標楷體" w:hAnsi="Times New Roman" w:hint="eastAsia"/>
          <w:b/>
          <w:bCs/>
          <w:color w:val="FF0000"/>
          <w:sz w:val="28"/>
          <w:szCs w:val="24"/>
        </w:rPr>
        <w:t>)</w:t>
      </w:r>
      <w:r w:rsidRPr="00CB3027">
        <w:rPr>
          <w:rFonts w:ascii="Times New Roman" w:eastAsia="標楷體" w:hAnsi="Times New Roman" w:hint="eastAsia"/>
          <w:color w:val="FF0000"/>
          <w:sz w:val="28"/>
          <w:szCs w:val="24"/>
        </w:rPr>
        <w:t>，詳圖所示。</w:t>
      </w:r>
      <w:bookmarkEnd w:id="0"/>
    </w:p>
    <w:p w14:paraId="102F9733" w14:textId="77777777" w:rsidR="00D46076" w:rsidRPr="0012506B" w:rsidRDefault="000041A8" w:rsidP="00C8031B">
      <w:pPr>
        <w:pStyle w:val="a3"/>
        <w:numPr>
          <w:ilvl w:val="0"/>
          <w:numId w:val="1"/>
        </w:numPr>
        <w:spacing w:after="10" w:line="500" w:lineRule="exact"/>
        <w:ind w:leftChars="0"/>
        <w:rPr>
          <w:rFonts w:ascii="Times New Roman" w:eastAsia="標楷體" w:hAnsi="Times New Roman"/>
          <w:sz w:val="28"/>
          <w:szCs w:val="24"/>
        </w:rPr>
      </w:pPr>
      <w:proofErr w:type="gramStart"/>
      <w:r w:rsidRPr="0012506B">
        <w:rPr>
          <w:rFonts w:ascii="Times New Roman" w:eastAsia="標楷體" w:hAnsi="Times New Roman" w:hint="eastAsia"/>
          <w:b/>
          <w:bCs/>
          <w:sz w:val="28"/>
          <w:szCs w:val="24"/>
        </w:rPr>
        <w:t>研</w:t>
      </w:r>
      <w:proofErr w:type="gramEnd"/>
      <w:r w:rsidRPr="0012506B">
        <w:rPr>
          <w:rFonts w:ascii="Times New Roman" w:eastAsia="標楷體" w:hAnsi="Times New Roman" w:hint="eastAsia"/>
          <w:b/>
          <w:bCs/>
          <w:sz w:val="28"/>
          <w:szCs w:val="24"/>
        </w:rPr>
        <w:t>析意見</w:t>
      </w:r>
    </w:p>
    <w:p w14:paraId="2A83B4C7" w14:textId="77777777" w:rsidR="00092858" w:rsidRPr="00CB3027" w:rsidRDefault="000041A8" w:rsidP="00C3364F">
      <w:pPr>
        <w:pStyle w:val="a3"/>
        <w:numPr>
          <w:ilvl w:val="1"/>
          <w:numId w:val="3"/>
        </w:numPr>
        <w:spacing w:beforeLines="50" w:before="180" w:afterLines="50" w:after="180" w:line="400" w:lineRule="exact"/>
        <w:ind w:leftChars="300" w:left="1344" w:hanging="624"/>
        <w:rPr>
          <w:rFonts w:ascii="Times New Roman" w:eastAsia="標楷體" w:hAnsi="Times New Roman"/>
          <w:color w:val="FF0000"/>
          <w:sz w:val="28"/>
          <w:szCs w:val="24"/>
        </w:rPr>
      </w:pPr>
      <w:r w:rsidRPr="00CB3027">
        <w:rPr>
          <w:rFonts w:ascii="Times New Roman" w:eastAsia="標楷體" w:hAnsi="Times New Roman" w:hint="eastAsia"/>
          <w:color w:val="FF0000"/>
          <w:sz w:val="28"/>
          <w:szCs w:val="24"/>
        </w:rPr>
        <w:t>需求性</w:t>
      </w:r>
      <w:r w:rsidR="000B4C49" w:rsidRPr="00CB3027">
        <w:rPr>
          <w:rFonts w:ascii="Times New Roman" w:eastAsia="標楷體" w:hAnsi="Times New Roman" w:hint="eastAsia"/>
          <w:color w:val="FF0000"/>
          <w:sz w:val="28"/>
          <w:szCs w:val="24"/>
        </w:rPr>
        <w:t>：</w:t>
      </w:r>
      <w:r w:rsidR="00AF7F45" w:rsidRPr="00CB3027">
        <w:rPr>
          <w:rFonts w:ascii="Times New Roman" w:eastAsia="標楷體" w:hAnsi="Times New Roman" w:hint="eastAsia"/>
          <w:color w:val="FF0000"/>
          <w:sz w:val="28"/>
          <w:szCs w:val="24"/>
        </w:rPr>
        <w:t>本案緊鄰民宅且位處土</w:t>
      </w:r>
      <w:proofErr w:type="gramStart"/>
      <w:r w:rsidR="00AF7F45" w:rsidRPr="00CB3027">
        <w:rPr>
          <w:rFonts w:ascii="Times New Roman" w:eastAsia="標楷體" w:hAnsi="Times New Roman" w:hint="eastAsia"/>
          <w:color w:val="FF0000"/>
          <w:sz w:val="28"/>
          <w:szCs w:val="24"/>
        </w:rPr>
        <w:t>石流潛勢</w:t>
      </w:r>
      <w:proofErr w:type="gramEnd"/>
      <w:r w:rsidR="00AF7F45" w:rsidRPr="00CB3027">
        <w:rPr>
          <w:rFonts w:ascii="Times New Roman" w:eastAsia="標楷體" w:hAnsi="Times New Roman" w:hint="eastAsia"/>
          <w:color w:val="FF0000"/>
          <w:sz w:val="28"/>
          <w:szCs w:val="24"/>
        </w:rPr>
        <w:t>溪流影響範圍，急迫性</w:t>
      </w:r>
      <w:proofErr w:type="gramStart"/>
      <w:r w:rsidR="00AF7F45" w:rsidRPr="00CB3027">
        <w:rPr>
          <w:rFonts w:ascii="Times New Roman" w:eastAsia="標楷體" w:hAnsi="Times New Roman" w:hint="eastAsia"/>
          <w:color w:val="FF0000"/>
          <w:sz w:val="28"/>
          <w:szCs w:val="24"/>
        </w:rPr>
        <w:t>尚符宜</w:t>
      </w:r>
      <w:proofErr w:type="gramEnd"/>
      <w:r w:rsidR="00AF7F45" w:rsidRPr="00CB3027">
        <w:rPr>
          <w:rFonts w:ascii="Times New Roman" w:eastAsia="標楷體" w:hAnsi="Times New Roman" w:hint="eastAsia"/>
          <w:color w:val="FF0000"/>
          <w:sz w:val="28"/>
          <w:szCs w:val="24"/>
        </w:rPr>
        <w:t>居部落建設計畫優先補助條件。</w:t>
      </w:r>
    </w:p>
    <w:p w14:paraId="5552660D" w14:textId="14731582" w:rsidR="00092858" w:rsidRPr="00CB3027" w:rsidRDefault="000041A8" w:rsidP="00C3364F">
      <w:pPr>
        <w:pStyle w:val="a3"/>
        <w:numPr>
          <w:ilvl w:val="1"/>
          <w:numId w:val="3"/>
        </w:numPr>
        <w:spacing w:beforeLines="50" w:before="180" w:afterLines="50" w:after="180" w:line="400" w:lineRule="exact"/>
        <w:ind w:leftChars="300" w:left="1344" w:hanging="624"/>
        <w:rPr>
          <w:rFonts w:ascii="Times New Roman" w:eastAsia="標楷體" w:hAnsi="Times New Roman"/>
          <w:color w:val="FF0000"/>
          <w:sz w:val="28"/>
          <w:szCs w:val="24"/>
        </w:rPr>
      </w:pPr>
      <w:r w:rsidRPr="00CB3027">
        <w:rPr>
          <w:rFonts w:ascii="Times New Roman" w:eastAsia="標楷體" w:hAnsi="Times New Roman" w:hint="eastAsia"/>
          <w:color w:val="FF0000"/>
          <w:sz w:val="28"/>
          <w:szCs w:val="24"/>
        </w:rPr>
        <w:t>公益性</w:t>
      </w:r>
      <w:r w:rsidR="00C8031B" w:rsidRPr="00CB3027">
        <w:rPr>
          <w:rFonts w:ascii="Times New Roman" w:eastAsia="標楷體" w:hAnsi="Times New Roman" w:hint="eastAsia"/>
          <w:color w:val="FF0000"/>
          <w:sz w:val="28"/>
          <w:szCs w:val="24"/>
        </w:rPr>
        <w:t>：本案提列工程設施用地可能涉及玉里所</w:t>
      </w:r>
      <w:r w:rsidR="00C8031B" w:rsidRPr="00CB3027">
        <w:rPr>
          <w:rFonts w:ascii="Times New Roman" w:eastAsia="標楷體" w:hAnsi="Times New Roman" w:hint="eastAsia"/>
          <w:color w:val="FF0000"/>
          <w:sz w:val="28"/>
          <w:szCs w:val="24"/>
        </w:rPr>
        <w:t>(UC0327-0)</w:t>
      </w:r>
      <w:r w:rsidR="00C8031B" w:rsidRPr="00CB3027">
        <w:rPr>
          <w:rFonts w:ascii="Times New Roman" w:eastAsia="標楷體" w:hAnsi="Times New Roman" w:hint="eastAsia"/>
          <w:color w:val="FF0000"/>
          <w:sz w:val="28"/>
          <w:szCs w:val="24"/>
        </w:rPr>
        <w:t>卓溪段</w:t>
      </w:r>
      <w:r w:rsidR="00C8031B" w:rsidRPr="00CB3027">
        <w:rPr>
          <w:rFonts w:ascii="Times New Roman" w:eastAsia="標楷體" w:hAnsi="Times New Roman" w:hint="eastAsia"/>
          <w:color w:val="FF0000"/>
          <w:sz w:val="28"/>
          <w:szCs w:val="24"/>
        </w:rPr>
        <w:t>741-1</w:t>
      </w:r>
      <w:r w:rsidR="00C8031B" w:rsidRPr="00CB3027">
        <w:rPr>
          <w:rFonts w:ascii="Times New Roman" w:eastAsia="標楷體" w:hAnsi="Times New Roman" w:hint="eastAsia"/>
          <w:color w:val="FF0000"/>
          <w:sz w:val="28"/>
          <w:szCs w:val="24"/>
        </w:rPr>
        <w:t>地號；屬於完全私有土地，且鄰近區域僅有三戶民宅，尚不符公益性原則。</w:t>
      </w:r>
    </w:p>
    <w:p w14:paraId="4D53A32C" w14:textId="77777777" w:rsidR="00092858" w:rsidRPr="00CB3027" w:rsidRDefault="000041A8" w:rsidP="00C3364F">
      <w:pPr>
        <w:pStyle w:val="a3"/>
        <w:numPr>
          <w:ilvl w:val="1"/>
          <w:numId w:val="3"/>
        </w:numPr>
        <w:spacing w:beforeLines="50" w:before="180" w:afterLines="50" w:after="180" w:line="400" w:lineRule="exact"/>
        <w:ind w:leftChars="300" w:left="1344" w:hanging="624"/>
        <w:rPr>
          <w:rFonts w:ascii="Times New Roman" w:eastAsia="標楷體" w:hAnsi="Times New Roman"/>
          <w:color w:val="FF0000"/>
          <w:sz w:val="28"/>
          <w:szCs w:val="24"/>
        </w:rPr>
      </w:pPr>
      <w:r w:rsidRPr="00CB3027">
        <w:rPr>
          <w:rFonts w:ascii="Times New Roman" w:eastAsia="標楷體" w:hAnsi="Times New Roman" w:hint="eastAsia"/>
          <w:color w:val="FF0000"/>
          <w:sz w:val="28"/>
          <w:szCs w:val="24"/>
        </w:rPr>
        <w:t>適法性</w:t>
      </w:r>
      <w:r w:rsidR="00C8031B" w:rsidRPr="00CB3027">
        <w:rPr>
          <w:rFonts w:ascii="Times New Roman" w:eastAsia="標楷體" w:hAnsi="Times New Roman" w:hint="eastAsia"/>
          <w:color w:val="FF0000"/>
          <w:sz w:val="28"/>
          <w:szCs w:val="24"/>
        </w:rPr>
        <w:t>：</w:t>
      </w:r>
      <w:r w:rsidR="00D46076" w:rsidRPr="00CB3027">
        <w:rPr>
          <w:rFonts w:ascii="Times New Roman" w:eastAsia="標楷體" w:hAnsi="Times New Roman" w:hint="eastAsia"/>
          <w:color w:val="FF0000"/>
          <w:sz w:val="28"/>
          <w:szCs w:val="24"/>
        </w:rPr>
        <w:t>依目前地上物使用狀況評估其工程屬性應屬私人住宅範圍內之環境改善，依現行法令私有土地依法仍應由土地所有權人依水土保持法第</w:t>
      </w:r>
      <w:r w:rsidR="00D46076" w:rsidRPr="00CB3027">
        <w:rPr>
          <w:rFonts w:ascii="Times New Roman" w:eastAsia="標楷體" w:hAnsi="Times New Roman" w:hint="eastAsia"/>
          <w:color w:val="FF0000"/>
          <w:sz w:val="28"/>
          <w:szCs w:val="24"/>
        </w:rPr>
        <w:t xml:space="preserve"> 8 </w:t>
      </w:r>
      <w:r w:rsidR="00D46076" w:rsidRPr="00CB3027">
        <w:rPr>
          <w:rFonts w:ascii="Times New Roman" w:eastAsia="標楷體" w:hAnsi="Times New Roman" w:hint="eastAsia"/>
          <w:color w:val="FF0000"/>
          <w:sz w:val="28"/>
          <w:szCs w:val="24"/>
        </w:rPr>
        <w:t>條規定實施水土保持處理與維護。</w:t>
      </w:r>
    </w:p>
    <w:p w14:paraId="4B5723BE" w14:textId="4AB5BBE9" w:rsidR="00570491" w:rsidRPr="00CB3027" w:rsidRDefault="000041A8" w:rsidP="00C3364F">
      <w:pPr>
        <w:pStyle w:val="a3"/>
        <w:numPr>
          <w:ilvl w:val="1"/>
          <w:numId w:val="3"/>
        </w:numPr>
        <w:spacing w:beforeLines="50" w:before="180" w:afterLines="50" w:after="180" w:line="400" w:lineRule="exact"/>
        <w:ind w:leftChars="300" w:left="1344" w:hanging="624"/>
        <w:rPr>
          <w:rFonts w:ascii="Times New Roman" w:eastAsia="標楷體" w:hAnsi="Times New Roman"/>
          <w:color w:val="FF0000"/>
          <w:sz w:val="28"/>
          <w:szCs w:val="24"/>
        </w:rPr>
      </w:pPr>
      <w:r w:rsidRPr="00CB3027">
        <w:rPr>
          <w:rFonts w:ascii="Times New Roman" w:eastAsia="標楷體" w:hAnsi="Times New Roman" w:hint="eastAsia"/>
          <w:color w:val="FF0000"/>
          <w:sz w:val="28"/>
          <w:szCs w:val="24"/>
        </w:rPr>
        <w:t>綜合</w:t>
      </w:r>
      <w:proofErr w:type="gramStart"/>
      <w:r w:rsidRPr="00CB3027">
        <w:rPr>
          <w:rFonts w:ascii="Times New Roman" w:eastAsia="標楷體" w:hAnsi="Times New Roman" w:hint="eastAsia"/>
          <w:color w:val="FF0000"/>
          <w:sz w:val="28"/>
          <w:szCs w:val="24"/>
        </w:rPr>
        <w:t>研</w:t>
      </w:r>
      <w:proofErr w:type="gramEnd"/>
      <w:r w:rsidRPr="00CB3027">
        <w:rPr>
          <w:rFonts w:ascii="Times New Roman" w:eastAsia="標楷體" w:hAnsi="Times New Roman" w:hint="eastAsia"/>
          <w:color w:val="FF0000"/>
          <w:sz w:val="28"/>
          <w:szCs w:val="24"/>
        </w:rPr>
        <w:t>析</w:t>
      </w:r>
      <w:r w:rsidR="00C8031B" w:rsidRPr="00CB3027">
        <w:rPr>
          <w:rFonts w:ascii="Times New Roman" w:eastAsia="標楷體" w:hAnsi="Times New Roman" w:hint="eastAsia"/>
          <w:color w:val="FF0000"/>
          <w:sz w:val="28"/>
          <w:szCs w:val="24"/>
        </w:rPr>
        <w:t>：</w:t>
      </w:r>
      <w:r w:rsidR="00D46076" w:rsidRPr="00CB3027">
        <w:rPr>
          <w:rFonts w:ascii="Times New Roman" w:eastAsia="標楷體" w:hAnsi="Times New Roman" w:hint="eastAsia"/>
          <w:color w:val="FF0000"/>
          <w:sz w:val="28"/>
          <w:szCs w:val="24"/>
        </w:rPr>
        <w:t>本案雖位處高環境風險區，惟公益性及適法性尚不符補助原則，初評本</w:t>
      </w:r>
      <w:proofErr w:type="gramStart"/>
      <w:r w:rsidR="00D46076" w:rsidRPr="00CB3027">
        <w:rPr>
          <w:rFonts w:ascii="Times New Roman" w:eastAsia="標楷體" w:hAnsi="Times New Roman" w:hint="eastAsia"/>
          <w:color w:val="FF0000"/>
          <w:sz w:val="28"/>
          <w:szCs w:val="24"/>
        </w:rPr>
        <w:t>案</w:t>
      </w:r>
      <w:r w:rsidR="00D46076" w:rsidRPr="00CB3027">
        <w:rPr>
          <w:rFonts w:ascii="Times New Roman" w:eastAsia="標楷體" w:hAnsi="Times New Roman" w:hint="eastAsia"/>
          <w:b/>
          <w:bCs/>
          <w:color w:val="FF0000"/>
          <w:sz w:val="28"/>
          <w:szCs w:val="24"/>
          <w:u w:val="single"/>
        </w:rPr>
        <w:t>非</w:t>
      </w:r>
      <w:r w:rsidR="00D46076" w:rsidRPr="00CB3027">
        <w:rPr>
          <w:rFonts w:ascii="Times New Roman" w:eastAsia="標楷體" w:hAnsi="Times New Roman" w:hint="eastAsia"/>
          <w:color w:val="FF0000"/>
          <w:sz w:val="28"/>
          <w:szCs w:val="24"/>
        </w:rPr>
        <w:t>宜居</w:t>
      </w:r>
      <w:proofErr w:type="gramEnd"/>
      <w:r w:rsidR="00D46076" w:rsidRPr="00CB3027">
        <w:rPr>
          <w:rFonts w:ascii="Times New Roman" w:eastAsia="標楷體" w:hAnsi="Times New Roman" w:hint="eastAsia"/>
          <w:color w:val="FF0000"/>
          <w:sz w:val="28"/>
          <w:szCs w:val="24"/>
        </w:rPr>
        <w:t>計畫</w:t>
      </w:r>
      <w:r w:rsidR="00D46076" w:rsidRPr="00CB3027">
        <w:rPr>
          <w:rFonts w:ascii="Times New Roman" w:eastAsia="標楷體" w:hAnsi="Times New Roman" w:hint="eastAsia"/>
          <w:color w:val="FF0000"/>
          <w:sz w:val="28"/>
          <w:szCs w:val="24"/>
        </w:rPr>
        <w:t>-</w:t>
      </w:r>
      <w:r w:rsidR="00D46076" w:rsidRPr="00CB3027">
        <w:rPr>
          <w:rFonts w:ascii="Times New Roman" w:eastAsia="標楷體" w:hAnsi="Times New Roman" w:hint="eastAsia"/>
          <w:color w:val="FF0000"/>
          <w:sz w:val="28"/>
          <w:szCs w:val="24"/>
        </w:rPr>
        <w:t>安全防（減）災機能補助計畫優先補助對象，如地方政府認為有必要申請，建議先行納入宜居計畫</w:t>
      </w:r>
      <w:r w:rsidR="00D46076" w:rsidRPr="00CB3027">
        <w:rPr>
          <w:rFonts w:ascii="Times New Roman" w:eastAsia="標楷體" w:hAnsi="Times New Roman" w:hint="eastAsia"/>
          <w:color w:val="FF0000"/>
          <w:sz w:val="28"/>
          <w:szCs w:val="24"/>
        </w:rPr>
        <w:t>-</w:t>
      </w:r>
      <w:r w:rsidR="00D46076" w:rsidRPr="00CB3027">
        <w:rPr>
          <w:rFonts w:ascii="Times New Roman" w:eastAsia="標楷體" w:hAnsi="Times New Roman" w:hint="eastAsia"/>
          <w:color w:val="FF0000"/>
          <w:sz w:val="28"/>
          <w:szCs w:val="24"/>
        </w:rPr>
        <w:t>藍圖規劃一併考量坡地災害潛勢、集水區大小、歷史災害、保全對象等及</w:t>
      </w:r>
      <w:proofErr w:type="gramStart"/>
      <w:r w:rsidR="00D46076" w:rsidRPr="00CB3027">
        <w:rPr>
          <w:rFonts w:ascii="Times New Roman" w:eastAsia="標楷體" w:hAnsi="Times New Roman" w:hint="eastAsia"/>
          <w:color w:val="FF0000"/>
          <w:sz w:val="28"/>
          <w:szCs w:val="24"/>
        </w:rPr>
        <w:t>釐</w:t>
      </w:r>
      <w:proofErr w:type="gramEnd"/>
      <w:r w:rsidR="00D46076" w:rsidRPr="00CB3027">
        <w:rPr>
          <w:rFonts w:ascii="Times New Roman" w:eastAsia="標楷體" w:hAnsi="Times New Roman" w:hint="eastAsia"/>
          <w:color w:val="FF0000"/>
          <w:sz w:val="28"/>
          <w:szCs w:val="24"/>
        </w:rPr>
        <w:t>清用地情形後，依整體規劃成果，提報後續規劃設計或工程改善案，提報後續規劃設計或工程改善案前為確保公益性與適法性，其工程所需用地請以公有地為主。</w:t>
      </w:r>
    </w:p>
    <w:sectPr w:rsidR="00570491" w:rsidRPr="00CB3027" w:rsidSect="00065E41">
      <w:footerReference w:type="default" r:id="rId9"/>
      <w:pgSz w:w="11906" w:h="16838"/>
      <w:pgMar w:top="1440" w:right="1418" w:bottom="1440" w:left="1418"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6EF3AC" w14:textId="77777777" w:rsidR="001F060E" w:rsidRDefault="001F060E" w:rsidP="00071B72">
      <w:pPr>
        <w:spacing w:after="120"/>
        <w:ind w:firstLine="480"/>
      </w:pPr>
      <w:r>
        <w:separator/>
      </w:r>
    </w:p>
  </w:endnote>
  <w:endnote w:type="continuationSeparator" w:id="0">
    <w:p w14:paraId="7D787271" w14:textId="77777777" w:rsidR="001F060E" w:rsidRDefault="001F060E" w:rsidP="00071B72">
      <w:pPr>
        <w:spacing w:after="120"/>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標楷體">
    <w:panose1 w:val="03000509000000000000"/>
    <w:charset w:val="88"/>
    <w:family w:val="script"/>
    <w:pitch w:val="fixed"/>
    <w:sig w:usb0="00000003" w:usb1="080E0000" w:usb2="00000016" w:usb3="00000000" w:csb0="001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73102532"/>
      <w:docPartObj>
        <w:docPartGallery w:val="Page Numbers (Bottom of Page)"/>
        <w:docPartUnique/>
      </w:docPartObj>
    </w:sdtPr>
    <w:sdtEndPr>
      <w:rPr>
        <w:rFonts w:ascii="Times New Roman" w:hAnsi="Times New Roman" w:cs="Times New Roman"/>
      </w:rPr>
    </w:sdtEndPr>
    <w:sdtContent>
      <w:p w14:paraId="6DF04A86" w14:textId="6C23F72C" w:rsidR="002744CA" w:rsidRPr="00AA61EB" w:rsidRDefault="002744CA">
        <w:pPr>
          <w:pStyle w:val="a6"/>
          <w:jc w:val="center"/>
          <w:rPr>
            <w:rFonts w:ascii="Times New Roman" w:hAnsi="Times New Roman" w:cs="Times New Roman"/>
          </w:rPr>
        </w:pPr>
        <w:r w:rsidRPr="00AA61EB">
          <w:rPr>
            <w:rFonts w:ascii="Times New Roman" w:hAnsi="Times New Roman" w:cs="Times New Roman"/>
          </w:rPr>
          <w:fldChar w:fldCharType="begin"/>
        </w:r>
        <w:r w:rsidRPr="00AA61EB">
          <w:rPr>
            <w:rFonts w:ascii="Times New Roman" w:hAnsi="Times New Roman" w:cs="Times New Roman"/>
          </w:rPr>
          <w:instrText>PAGE   \* MERGEFORMAT</w:instrText>
        </w:r>
        <w:r w:rsidRPr="00AA61EB">
          <w:rPr>
            <w:rFonts w:ascii="Times New Roman" w:hAnsi="Times New Roman" w:cs="Times New Roman"/>
          </w:rPr>
          <w:fldChar w:fldCharType="separate"/>
        </w:r>
        <w:r w:rsidRPr="00AA61EB">
          <w:rPr>
            <w:rFonts w:ascii="Times New Roman" w:hAnsi="Times New Roman" w:cs="Times New Roman"/>
            <w:lang w:val="zh-TW"/>
          </w:rPr>
          <w:t>2</w:t>
        </w:r>
        <w:r w:rsidRPr="00AA61EB">
          <w:rPr>
            <w:rFonts w:ascii="Times New Roman" w:hAnsi="Times New Roman" w:cs="Times New Roman"/>
          </w:rPr>
          <w:fldChar w:fldCharType="end"/>
        </w:r>
      </w:p>
    </w:sdtContent>
  </w:sdt>
  <w:p w14:paraId="67A20A50" w14:textId="77777777" w:rsidR="002744CA" w:rsidRDefault="002744CA">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4F8A94" w14:textId="77777777" w:rsidR="001F060E" w:rsidRDefault="001F060E" w:rsidP="00071B72">
      <w:pPr>
        <w:spacing w:after="120"/>
        <w:ind w:firstLine="480"/>
      </w:pPr>
      <w:r>
        <w:separator/>
      </w:r>
    </w:p>
  </w:footnote>
  <w:footnote w:type="continuationSeparator" w:id="0">
    <w:p w14:paraId="411F844F" w14:textId="77777777" w:rsidR="001F060E" w:rsidRDefault="001F060E" w:rsidP="00071B72">
      <w:pPr>
        <w:spacing w:after="120"/>
        <w:ind w:firstLine="48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923FEE"/>
    <w:multiLevelType w:val="multilevel"/>
    <w:tmpl w:val="E30A8B08"/>
    <w:lvl w:ilvl="0">
      <w:start w:val="1"/>
      <w:numFmt w:val="taiwaneseCountingThousand"/>
      <w:lvlText w:val="%1、"/>
      <w:lvlJc w:val="left"/>
      <w:pPr>
        <w:ind w:left="720" w:hanging="720"/>
      </w:pPr>
      <w:rPr>
        <w:rFonts w:hint="default"/>
      </w:rPr>
    </w:lvl>
    <w:lvl w:ilvl="1">
      <w:start w:val="1"/>
      <w:numFmt w:val="ideographTraditional"/>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ideographTradition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ideographTraditional"/>
      <w:lvlText w:val="%8、"/>
      <w:lvlJc w:val="left"/>
      <w:pPr>
        <w:ind w:left="3840" w:hanging="480"/>
      </w:pPr>
    </w:lvl>
    <w:lvl w:ilvl="8">
      <w:start w:val="1"/>
      <w:numFmt w:val="lowerRoman"/>
      <w:lvlText w:val="%9."/>
      <w:lvlJc w:val="right"/>
      <w:pPr>
        <w:ind w:left="4320" w:hanging="480"/>
      </w:pPr>
    </w:lvl>
  </w:abstractNum>
  <w:abstractNum w:abstractNumId="1" w15:restartNumberingAfterBreak="0">
    <w:nsid w:val="50EF23E0"/>
    <w:multiLevelType w:val="hybridMultilevel"/>
    <w:tmpl w:val="BBDEC9CE"/>
    <w:lvl w:ilvl="0" w:tplc="FFFFFFFF">
      <w:start w:val="1"/>
      <w:numFmt w:val="taiwaneseCountingThousand"/>
      <w:lvlText w:val="%1、"/>
      <w:lvlJc w:val="left"/>
      <w:pPr>
        <w:ind w:left="720" w:hanging="720"/>
      </w:pPr>
      <w:rPr>
        <w:rFonts w:hint="default"/>
      </w:rPr>
    </w:lvl>
    <w:lvl w:ilvl="1" w:tplc="6630D036">
      <w:start w:val="1"/>
      <w:numFmt w:val="taiwaneseCountingThousand"/>
      <w:lvlText w:val="(%2)"/>
      <w:lvlJc w:val="left"/>
      <w:pPr>
        <w:ind w:left="284" w:hanging="284"/>
      </w:pPr>
      <w:rPr>
        <w:rFonts w:hint="eastAsia"/>
      </w:r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2" w15:restartNumberingAfterBreak="0">
    <w:nsid w:val="7DC70FF6"/>
    <w:multiLevelType w:val="hybridMultilevel"/>
    <w:tmpl w:val="BE462C16"/>
    <w:lvl w:ilvl="0" w:tplc="D034FA32">
      <w:start w:val="1"/>
      <w:numFmt w:val="taiwaneseCountingThousand"/>
      <w:lvlText w:val="%1、"/>
      <w:lvlJc w:val="left"/>
      <w:pPr>
        <w:ind w:left="720" w:hanging="720"/>
      </w:pPr>
      <w:rPr>
        <w:rFonts w:hint="default"/>
        <w:b/>
        <w:bCs/>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16cid:durableId="1836190481">
    <w:abstractNumId w:val="2"/>
  </w:num>
  <w:num w:numId="2" w16cid:durableId="1491167332">
    <w:abstractNumId w:val="0"/>
  </w:num>
  <w:num w:numId="3" w16cid:durableId="211806056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41A8"/>
    <w:rsid w:val="000041A8"/>
    <w:rsid w:val="00065E41"/>
    <w:rsid w:val="00071B72"/>
    <w:rsid w:val="00092858"/>
    <w:rsid w:val="000B4C49"/>
    <w:rsid w:val="00100F85"/>
    <w:rsid w:val="0012506B"/>
    <w:rsid w:val="00142C29"/>
    <w:rsid w:val="001F060E"/>
    <w:rsid w:val="0024279C"/>
    <w:rsid w:val="002744CA"/>
    <w:rsid w:val="002E34DC"/>
    <w:rsid w:val="003B0F75"/>
    <w:rsid w:val="004274B5"/>
    <w:rsid w:val="00452B1E"/>
    <w:rsid w:val="00496B56"/>
    <w:rsid w:val="00516CF2"/>
    <w:rsid w:val="00570491"/>
    <w:rsid w:val="00596A9B"/>
    <w:rsid w:val="00605D60"/>
    <w:rsid w:val="00644120"/>
    <w:rsid w:val="006D10FE"/>
    <w:rsid w:val="00707B56"/>
    <w:rsid w:val="007E0F69"/>
    <w:rsid w:val="00842F26"/>
    <w:rsid w:val="00901F92"/>
    <w:rsid w:val="0090580A"/>
    <w:rsid w:val="00923386"/>
    <w:rsid w:val="00936EEE"/>
    <w:rsid w:val="009B49CE"/>
    <w:rsid w:val="009E3C93"/>
    <w:rsid w:val="00A7752F"/>
    <w:rsid w:val="00AA61EB"/>
    <w:rsid w:val="00AD6E47"/>
    <w:rsid w:val="00AE7228"/>
    <w:rsid w:val="00AF7F45"/>
    <w:rsid w:val="00B34034"/>
    <w:rsid w:val="00B70ED5"/>
    <w:rsid w:val="00BA1443"/>
    <w:rsid w:val="00BE2C5B"/>
    <w:rsid w:val="00BF7952"/>
    <w:rsid w:val="00C3364F"/>
    <w:rsid w:val="00C8031B"/>
    <w:rsid w:val="00CB3027"/>
    <w:rsid w:val="00CF6E80"/>
    <w:rsid w:val="00D46076"/>
    <w:rsid w:val="00E04802"/>
    <w:rsid w:val="00EF77C7"/>
    <w:rsid w:val="00F26D09"/>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69706EA"/>
  <w15:chartTrackingRefBased/>
  <w15:docId w15:val="{3959D712-3005-4324-9864-B31364C6E8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0041A8"/>
    <w:pPr>
      <w:ind w:leftChars="200" w:left="480"/>
    </w:pPr>
  </w:style>
  <w:style w:type="paragraph" w:styleId="a4">
    <w:name w:val="header"/>
    <w:basedOn w:val="a"/>
    <w:link w:val="a5"/>
    <w:uiPriority w:val="99"/>
    <w:unhideWhenUsed/>
    <w:rsid w:val="00071B72"/>
    <w:pPr>
      <w:tabs>
        <w:tab w:val="center" w:pos="4153"/>
        <w:tab w:val="right" w:pos="8306"/>
      </w:tabs>
      <w:snapToGrid w:val="0"/>
    </w:pPr>
    <w:rPr>
      <w:sz w:val="20"/>
      <w:szCs w:val="20"/>
    </w:rPr>
  </w:style>
  <w:style w:type="character" w:customStyle="1" w:styleId="a5">
    <w:name w:val="頁首 字元"/>
    <w:basedOn w:val="a0"/>
    <w:link w:val="a4"/>
    <w:uiPriority w:val="99"/>
    <w:rsid w:val="00071B72"/>
    <w:rPr>
      <w:sz w:val="20"/>
      <w:szCs w:val="20"/>
    </w:rPr>
  </w:style>
  <w:style w:type="paragraph" w:styleId="a6">
    <w:name w:val="footer"/>
    <w:basedOn w:val="a"/>
    <w:link w:val="a7"/>
    <w:uiPriority w:val="99"/>
    <w:unhideWhenUsed/>
    <w:rsid w:val="00071B72"/>
    <w:pPr>
      <w:tabs>
        <w:tab w:val="center" w:pos="4153"/>
        <w:tab w:val="right" w:pos="8306"/>
      </w:tabs>
      <w:snapToGrid w:val="0"/>
    </w:pPr>
    <w:rPr>
      <w:sz w:val="20"/>
      <w:szCs w:val="20"/>
    </w:rPr>
  </w:style>
  <w:style w:type="character" w:customStyle="1" w:styleId="a7">
    <w:name w:val="頁尾 字元"/>
    <w:basedOn w:val="a0"/>
    <w:link w:val="a6"/>
    <w:uiPriority w:val="99"/>
    <w:rsid w:val="00071B72"/>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E73350-A3F2-415A-8D2E-8C64D8D8C5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1181</TotalTime>
  <Pages>2</Pages>
  <Words>122</Words>
  <Characters>702</Characters>
  <Application>Microsoft Office Word</Application>
  <DocSecurity>0</DocSecurity>
  <Lines>5</Lines>
  <Paragraphs>1</Paragraphs>
  <ScaleCrop>false</ScaleCrop>
  <Company/>
  <LinksUpToDate>false</LinksUpToDate>
  <CharactersWithSpaces>823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產基會_邱慧玟</dc:creator>
  <cp:keywords/>
  <dc:description/>
  <cp:lastModifiedBy>台基-洪翊甯</cp:lastModifiedBy>
  <cp:revision>42</cp:revision>
  <cp:lastPrinted>2023-09-12T02:54:00Z</cp:lastPrinted>
  <dcterms:created xsi:type="dcterms:W3CDTF">2023-09-11T08:18:00Z</dcterms:created>
  <dcterms:modified xsi:type="dcterms:W3CDTF">2023-09-19T01:05:00Z</dcterms:modified>
</cp:coreProperties>
</file>