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F10" w:rsidRDefault="00537F10" w:rsidP="00537F10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台南市政府整合型災害應變系統之舊系統因silverlight已不敷使用，因此必須更換圖台，預計與CCTV功能整併，使用leaflet圖台，逐步將系統移植。</w:t>
      </w:r>
    </w:p>
    <w:p w:rsidR="00537F10" w:rsidRPr="00D503B4" w:rsidRDefault="00537F10" w:rsidP="00537F10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本文件說明：警戒資訊與通報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2F8B" w:rsidRPr="00027BFA" w:rsidTr="006A7C86">
        <w:tc>
          <w:tcPr>
            <w:tcW w:w="10456" w:type="dxa"/>
          </w:tcPr>
          <w:p w:rsidR="00062F8B" w:rsidRPr="00027BFA" w:rsidRDefault="00062F8B" w:rsidP="006A7C86">
            <w:pPr>
              <w:spacing w:line="440" w:lineRule="exact"/>
              <w:jc w:val="center"/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警戒與通報</w:t>
            </w:r>
          </w:p>
        </w:tc>
      </w:tr>
      <w:tr w:rsidR="00062F8B" w:rsidTr="006A7C86">
        <w:tc>
          <w:tcPr>
            <w:tcW w:w="10456" w:type="dxa"/>
          </w:tcPr>
          <w:p w:rsidR="00062F8B" w:rsidRDefault="00C66483" w:rsidP="006A7C86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C9A4945" wp14:editId="6C46FF8C">
                  <wp:extent cx="6434803" cy="3619500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6606" cy="3620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F8B" w:rsidRPr="0028016E" w:rsidTr="006A7C86">
        <w:tc>
          <w:tcPr>
            <w:tcW w:w="10456" w:type="dxa"/>
          </w:tcPr>
          <w:p w:rsidR="009A7C04" w:rsidRDefault="00062F8B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說明：點擊警戒與通報後，在左方出現各圖資清單</w:t>
            </w:r>
            <w:r w:rsidR="009A7C04">
              <w:rPr>
                <w:rFonts w:ascii="微軟正黑體" w:eastAsia="微軟正黑體" w:hAnsi="微軟正黑體" w:hint="eastAsia"/>
              </w:rPr>
              <w:t>，勾選警戒圖資後，會出現行政區警戒視窗</w:t>
            </w:r>
            <w:r w:rsidR="00F062C5">
              <w:rPr>
                <w:rFonts w:ascii="微軟正黑體" w:eastAsia="微軟正黑體" w:hAnsi="微軟正黑體" w:hint="eastAsia"/>
              </w:rPr>
              <w:t>，並在底圖上看見發布警戒之行政區</w:t>
            </w:r>
            <w:r w:rsidR="009A7C04">
              <w:rPr>
                <w:rFonts w:ascii="微軟正黑體" w:eastAsia="微軟正黑體" w:hAnsi="微軟正黑體" w:hint="eastAsia"/>
              </w:rPr>
              <w:t>，點擊警戒區後，將會出現警戒清單</w:t>
            </w:r>
            <w:r w:rsidR="005D67FF">
              <w:rPr>
                <w:rFonts w:ascii="微軟正黑體" w:eastAsia="微軟正黑體" w:hAnsi="微軟正黑體" w:hint="eastAsia"/>
              </w:rPr>
              <w:t>，在清單的左上角有檢視切換</w:t>
            </w:r>
            <w:r w:rsidR="002729A7">
              <w:rPr>
                <w:rFonts w:ascii="微軟正黑體" w:eastAsia="微軟正黑體" w:hAnsi="微軟正黑體" w:hint="eastAsia"/>
              </w:rPr>
              <w:t>功能，點擊後可切換警戒清單展示方式。</w:t>
            </w:r>
          </w:p>
          <w:p w:rsidR="00062F8B" w:rsidRPr="00283839" w:rsidRDefault="00062F8B" w:rsidP="00062F8B">
            <w:pPr>
              <w:pStyle w:val="a3"/>
              <w:numPr>
                <w:ilvl w:val="0"/>
                <w:numId w:val="1"/>
              </w:numPr>
              <w:spacing w:line="440" w:lineRule="exact"/>
              <w:ind w:leftChars="0"/>
              <w:rPr>
                <w:rFonts w:ascii="微軟正黑體" w:eastAsia="微軟正黑體" w:hAnsi="微軟正黑體"/>
              </w:rPr>
            </w:pPr>
            <w:r w:rsidRPr="00283839">
              <w:rPr>
                <w:rFonts w:ascii="微軟正黑體" w:eastAsia="微軟正黑體" w:hAnsi="微軟正黑體" w:hint="eastAsia"/>
              </w:rPr>
              <w:t>水利署即時行政區淹水區域警戒</w:t>
            </w:r>
          </w:p>
          <w:p w:rsidR="00062F8B" w:rsidRDefault="00120ED0" w:rsidP="00062F8B">
            <w:pPr>
              <w:pStyle w:val="a3"/>
              <w:numPr>
                <w:ilvl w:val="0"/>
                <w:numId w:val="1"/>
              </w:numPr>
              <w:spacing w:line="440" w:lineRule="exact"/>
              <w:ind w:leftChars="0"/>
              <w:rPr>
                <w:rFonts w:ascii="微軟正黑體" w:eastAsia="微軟正黑體" w:hAnsi="微軟正黑體"/>
              </w:rPr>
            </w:pPr>
            <w:hyperlink r:id="rId8" w:history="1">
              <w:r w:rsidR="00062F8B" w:rsidRPr="006B1FD7">
                <w:rPr>
                  <w:rStyle w:val="a5"/>
                  <w:rFonts w:ascii="微軟正黑體" w:eastAsia="微軟正黑體" w:hAnsi="微軟正黑體" w:hint="eastAsia"/>
                </w:rPr>
                <w:t>水保局土石流區域警戒</w:t>
              </w:r>
            </w:hyperlink>
          </w:p>
          <w:p w:rsidR="00062F8B" w:rsidRDefault="00062F8B" w:rsidP="00062F8B">
            <w:pPr>
              <w:pStyle w:val="a3"/>
              <w:numPr>
                <w:ilvl w:val="0"/>
                <w:numId w:val="1"/>
              </w:numPr>
              <w:spacing w:line="440" w:lineRule="exact"/>
              <w:ind w:leftChars="0"/>
              <w:rPr>
                <w:rFonts w:ascii="微軟正黑體" w:eastAsia="微軟正黑體" w:hAnsi="微軟正黑體"/>
              </w:rPr>
            </w:pPr>
            <w:r w:rsidRPr="00283839">
              <w:rPr>
                <w:rFonts w:ascii="微軟正黑體" w:eastAsia="微軟正黑體" w:hAnsi="微軟正黑體" w:hint="eastAsia"/>
              </w:rPr>
              <w:t>水庫警戒</w:t>
            </w:r>
            <w:r w:rsidR="006B1FD7">
              <w:rPr>
                <w:rFonts w:ascii="微軟正黑體" w:eastAsia="微軟正黑體" w:hAnsi="微軟正黑體" w:hint="eastAsia"/>
              </w:rPr>
              <w:t xml:space="preserve"> </w:t>
            </w:r>
          </w:p>
          <w:p w:rsidR="00062F8B" w:rsidRDefault="00062F8B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介接來源</w:t>
            </w:r>
            <w:r w:rsidR="00267615">
              <w:rPr>
                <w:rFonts w:ascii="微軟正黑體" w:eastAsia="微軟正黑體" w:hAnsi="微軟正黑體" w:hint="eastAsia"/>
              </w:rPr>
              <w:t>(API)</w:t>
            </w:r>
            <w:r>
              <w:rPr>
                <w:rFonts w:ascii="微軟正黑體" w:eastAsia="微軟正黑體" w:hAnsi="微軟正黑體" w:hint="eastAsia"/>
              </w:rPr>
              <w:t>：</w:t>
            </w:r>
          </w:p>
          <w:p w:rsidR="0056516D" w:rsidRDefault="00120ED0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hyperlink r:id="rId9" w:history="1">
              <w:r w:rsidR="0056516D" w:rsidRPr="00925470">
                <w:rPr>
                  <w:rStyle w:val="a5"/>
                  <w:rFonts w:ascii="微軟正黑體" w:eastAsia="微軟正黑體" w:hAnsi="微軟正黑體"/>
                </w:rPr>
                <w:t>http://fhy.wra.gov.tw/Typh_New/Meter.asmx</w:t>
              </w:r>
            </w:hyperlink>
          </w:p>
          <w:p w:rsidR="0056516D" w:rsidRDefault="0056516D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</w:p>
          <w:p w:rsidR="00062F8B" w:rsidRDefault="00062F8B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1.</w:t>
            </w:r>
            <w:hyperlink r:id="rId10" w:anchor="!/DisasterApi/DisasterApi_Flooding" w:history="1">
              <w:r w:rsidRPr="008671D3">
                <w:rPr>
                  <w:rStyle w:val="a5"/>
                  <w:rFonts w:ascii="微軟正黑體" w:eastAsia="微軟正黑體" w:hAnsi="微軟正黑體"/>
                </w:rPr>
                <w:t>http://fhy.wra.gov.tw/WraApi/swagger/#!/DisasterApi/DisasterApi_Flooding</w:t>
              </w:r>
            </w:hyperlink>
            <w:r w:rsidR="0056516D">
              <w:rPr>
                <w:rStyle w:val="a5"/>
                <w:rFonts w:ascii="微軟正黑體" w:eastAsia="微軟正黑體" w:hAnsi="微軟正黑體" w:hint="eastAsia"/>
              </w:rPr>
              <w:t xml:space="preserve"> </w:t>
            </w:r>
            <w:r w:rsidR="006B1FD7">
              <w:rPr>
                <w:rStyle w:val="a5"/>
                <w:rFonts w:ascii="微軟正黑體" w:eastAsia="微軟正黑體" w:hAnsi="微軟正黑體"/>
              </w:rPr>
              <w:t>(</w:t>
            </w:r>
            <w:r w:rsidR="006B1FD7" w:rsidRPr="006B1FD7">
              <w:rPr>
                <w:rStyle w:val="a5"/>
                <w:rFonts w:ascii="微軟正黑體" w:eastAsia="微軟正黑體" w:hAnsi="微軟正黑體"/>
              </w:rPr>
              <w:t>/v1/Rain/Warning</w:t>
            </w:r>
            <w:r w:rsidR="006B1FD7">
              <w:rPr>
                <w:rStyle w:val="a5"/>
                <w:rFonts w:ascii="微軟正黑體" w:eastAsia="微軟正黑體" w:hAnsi="微軟正黑體"/>
              </w:rPr>
              <w:t>)</w:t>
            </w:r>
          </w:p>
          <w:p w:rsidR="00062F8B" w:rsidRDefault="00062F8B" w:rsidP="006A7C86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2.</w:t>
            </w:r>
            <w:hyperlink r:id="rId11" w:history="1">
              <w:r w:rsidRPr="008671D3">
                <w:rPr>
                  <w:rStyle w:val="a5"/>
                  <w:rFonts w:ascii="微軟正黑體" w:eastAsia="微軟正黑體" w:hAnsi="微軟正黑體"/>
                </w:rPr>
                <w:t>http://fema.swcb.gov.tw/webservices/DebrisAlertServices.asmx</w:t>
              </w:r>
            </w:hyperlink>
            <w:r w:rsidR="009E1A70">
              <w:rPr>
                <w:rStyle w:val="a5"/>
                <w:rFonts w:ascii="微軟正黑體" w:eastAsia="微軟正黑體" w:hAnsi="微軟正黑體" w:hint="eastAsia"/>
              </w:rPr>
              <w:t xml:space="preserve"> </w:t>
            </w:r>
            <w:bookmarkStart w:id="0" w:name="_GoBack"/>
            <w:bookmarkEnd w:id="0"/>
            <w:r w:rsidR="006B1FD7">
              <w:rPr>
                <w:rStyle w:val="a5"/>
                <w:rFonts w:ascii="微軟正黑體" w:eastAsia="微軟正黑體" w:hAnsi="微軟正黑體"/>
              </w:rPr>
              <w:t>(</w:t>
            </w:r>
            <w:r w:rsidR="006B1FD7" w:rsidRPr="006B1FD7">
              <w:rPr>
                <w:rStyle w:val="a5"/>
                <w:rFonts w:ascii="微軟正黑體" w:eastAsia="微軟正黑體" w:hAnsi="微軟正黑體"/>
              </w:rPr>
              <w:t>getCustomerDebrisAlertInfo</w:t>
            </w:r>
            <w:r w:rsidR="006B1FD7">
              <w:rPr>
                <w:rStyle w:val="a5"/>
                <w:rFonts w:ascii="微軟正黑體" w:eastAsia="微軟正黑體" w:hAnsi="微軟正黑體"/>
              </w:rPr>
              <w:t>)</w:t>
            </w:r>
          </w:p>
          <w:p w:rsidR="00062F8B" w:rsidRDefault="00062F8B" w:rsidP="0056516D">
            <w:pPr>
              <w:spacing w:line="440" w:lineRule="exact"/>
              <w:rPr>
                <w:rStyle w:val="a5"/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3.</w:t>
            </w:r>
            <w:hyperlink r:id="rId12" w:anchor="!/ReservoirApi/ReservoirApi_AffectedArea" w:history="1">
              <w:r w:rsidRPr="008671D3">
                <w:rPr>
                  <w:rStyle w:val="a5"/>
                  <w:rFonts w:ascii="微軟正黑體" w:eastAsia="微軟正黑體" w:hAnsi="微軟正黑體"/>
                </w:rPr>
                <w:t>http://fhy.wra.gov.tw/WraApi/swagger/#!/ReservoirApi/ReservoirApi_AffectedArea</w:t>
              </w:r>
            </w:hyperlink>
            <w:r w:rsidR="0056516D">
              <w:rPr>
                <w:rStyle w:val="a5"/>
                <w:rFonts w:ascii="微軟正黑體" w:eastAsia="微軟正黑體" w:hAnsi="微軟正黑體" w:hint="eastAsia"/>
              </w:rPr>
              <w:t xml:space="preserve"> </w:t>
            </w:r>
            <w:r w:rsidR="006B1FD7">
              <w:rPr>
                <w:rStyle w:val="a5"/>
                <w:rFonts w:ascii="微軟正黑體" w:eastAsia="微軟正黑體" w:hAnsi="微軟正黑體"/>
              </w:rPr>
              <w:t>(</w:t>
            </w:r>
            <w:r w:rsidR="006B1FD7" w:rsidRPr="006B1FD7">
              <w:rPr>
                <w:rStyle w:val="a5"/>
                <w:rFonts w:ascii="微軟正黑體" w:eastAsia="微軟正黑體" w:hAnsi="微軟正黑體"/>
              </w:rPr>
              <w:t>/v1/Reservoir/AffectedArea</w:t>
            </w:r>
            <w:r w:rsidR="006B1FD7">
              <w:rPr>
                <w:rStyle w:val="a5"/>
                <w:rFonts w:ascii="微軟正黑體" w:eastAsia="微軟正黑體" w:hAnsi="微軟正黑體"/>
              </w:rPr>
              <w:t>)</w:t>
            </w:r>
            <w:r w:rsidR="0056516D">
              <w:rPr>
                <w:rStyle w:val="a5"/>
                <w:rFonts w:ascii="微軟正黑體" w:eastAsia="微軟正黑體" w:hAnsi="微軟正黑體" w:hint="eastAsia"/>
              </w:rPr>
              <w:t>或</w:t>
            </w:r>
            <w:hyperlink r:id="rId13" w:history="1">
              <w:r w:rsidR="0056516D" w:rsidRPr="00925470">
                <w:rPr>
                  <w:rStyle w:val="a5"/>
                  <w:rFonts w:ascii="微軟正黑體" w:eastAsia="微軟正黑體" w:hAnsi="微軟正黑體"/>
                </w:rPr>
                <w:t>http://fhy.wra.gov.tw/Typh_New/Meter.asmx?op=wsNewestReservoirWarn</w:t>
              </w:r>
            </w:hyperlink>
            <w:r w:rsidR="0056516D">
              <w:rPr>
                <w:rStyle w:val="a5"/>
                <w:rFonts w:ascii="微軟正黑體" w:eastAsia="微軟正黑體" w:hAnsi="微軟正黑體" w:hint="eastAsia"/>
              </w:rPr>
              <w:t xml:space="preserve"> (</w:t>
            </w:r>
            <w:r w:rsidR="0056516D" w:rsidRPr="0056516D">
              <w:rPr>
                <w:rStyle w:val="a5"/>
                <w:rFonts w:ascii="微軟正黑體" w:eastAsia="微軟正黑體" w:hAnsi="微軟正黑體"/>
              </w:rPr>
              <w:t>wsNewestReservoirWarn</w:t>
            </w:r>
            <w:r w:rsidR="0056516D">
              <w:rPr>
                <w:rStyle w:val="a5"/>
                <w:rFonts w:ascii="微軟正黑體" w:eastAsia="微軟正黑體" w:hAnsi="微軟正黑體" w:hint="eastAsia"/>
              </w:rPr>
              <w:t>)</w:t>
            </w:r>
          </w:p>
          <w:p w:rsidR="008F3D9A" w:rsidRDefault="008F3D9A" w:rsidP="0056516D">
            <w:pPr>
              <w:spacing w:line="440" w:lineRule="exact"/>
              <w:rPr>
                <w:rStyle w:val="a5"/>
                <w:rFonts w:ascii="微軟正黑體" w:eastAsia="微軟正黑體" w:hAnsi="微軟正黑體"/>
                <w:color w:val="auto"/>
                <w:u w:val="none"/>
              </w:rPr>
            </w:pPr>
            <w:r w:rsidRPr="008F3D9A">
              <w:rPr>
                <w:rStyle w:val="a5"/>
                <w:rFonts w:ascii="微軟正黑體" w:eastAsia="微軟正黑體" w:hAnsi="微軟正黑體" w:hint="eastAsia"/>
                <w:color w:val="auto"/>
                <w:u w:val="none"/>
              </w:rPr>
              <w:lastRenderedPageBreak/>
              <w:t>參考來源</w:t>
            </w:r>
            <w:r>
              <w:rPr>
                <w:rStyle w:val="a5"/>
                <w:rFonts w:ascii="微軟正黑體" w:eastAsia="微軟正黑體" w:hAnsi="微軟正黑體" w:hint="eastAsia"/>
                <w:color w:val="auto"/>
                <w:u w:val="none"/>
              </w:rPr>
              <w:t>：高雄市、原Silverlight</w:t>
            </w:r>
          </w:p>
          <w:p w:rsidR="008F3D9A" w:rsidRDefault="008F3D9A" w:rsidP="008F3D9A">
            <w:pPr>
              <w:rPr>
                <w:rStyle w:val="a5"/>
                <w:rFonts w:ascii="微軟正黑體" w:eastAsia="微軟正黑體" w:hAnsi="微軟正黑體"/>
                <w:color w:val="auto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133482B2" wp14:editId="308506DC">
                  <wp:extent cx="6645910" cy="2981325"/>
                  <wp:effectExtent l="0" t="0" r="2540" b="952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D9A" w:rsidRPr="008F3D9A" w:rsidRDefault="008F3D9A" w:rsidP="008F3D9A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43957BF" wp14:editId="1EA637E3">
                  <wp:extent cx="4076700" cy="4501664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217" cy="4513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3F6" w:rsidRPr="00062F8B" w:rsidRDefault="007943F6"/>
    <w:sectPr w:rsidR="007943F6" w:rsidRPr="00062F8B" w:rsidSect="00537F1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0ED0" w:rsidRDefault="00120ED0" w:rsidP="00AC74F0">
      <w:r>
        <w:separator/>
      </w:r>
    </w:p>
  </w:endnote>
  <w:endnote w:type="continuationSeparator" w:id="0">
    <w:p w:rsidR="00120ED0" w:rsidRDefault="00120ED0" w:rsidP="00AC7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0ED0" w:rsidRDefault="00120ED0" w:rsidP="00AC74F0">
      <w:r>
        <w:separator/>
      </w:r>
    </w:p>
  </w:footnote>
  <w:footnote w:type="continuationSeparator" w:id="0">
    <w:p w:rsidR="00120ED0" w:rsidRDefault="00120ED0" w:rsidP="00AC74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A97C04"/>
    <w:multiLevelType w:val="hybridMultilevel"/>
    <w:tmpl w:val="7952D4CC"/>
    <w:lvl w:ilvl="0" w:tplc="01E4E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F10"/>
    <w:rsid w:val="00062F8B"/>
    <w:rsid w:val="00120ED0"/>
    <w:rsid w:val="00267615"/>
    <w:rsid w:val="002729A7"/>
    <w:rsid w:val="00537F10"/>
    <w:rsid w:val="0056516D"/>
    <w:rsid w:val="005D67FF"/>
    <w:rsid w:val="006B1FD7"/>
    <w:rsid w:val="007943F6"/>
    <w:rsid w:val="008F3D9A"/>
    <w:rsid w:val="009A7C04"/>
    <w:rsid w:val="009E1A70"/>
    <w:rsid w:val="00AC74F0"/>
    <w:rsid w:val="00B93C69"/>
    <w:rsid w:val="00C66483"/>
    <w:rsid w:val="00D2487B"/>
    <w:rsid w:val="00D72339"/>
    <w:rsid w:val="00E1323E"/>
    <w:rsid w:val="00F0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BAD3D9-497B-4FD8-8055-F8BDF924F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7F1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F8B"/>
    <w:pPr>
      <w:ind w:leftChars="200" w:left="480"/>
    </w:pPr>
  </w:style>
  <w:style w:type="table" w:styleId="a4">
    <w:name w:val="Table Grid"/>
    <w:basedOn w:val="a1"/>
    <w:uiPriority w:val="39"/>
    <w:rsid w:val="00062F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62F8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62F8B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AC74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C74F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C74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C74F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9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ema.swcb.gov.tw/webservices/DebrisAlertServices.asmx?op=getCustomerDebrisAlertInfo" TargetMode="External"/><Relationship Id="rId13" Type="http://schemas.openxmlformats.org/officeDocument/2006/relationships/hyperlink" Target="http://fhy.wra.gov.tw/Typh_New/Meter.asmx?op=wsNewestReservoirWar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fhy.wra.gov.tw/WraApi/swagger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fema.swcb.gov.tw/webservices/DebrisAlertServices.asm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://fhy.wra.gov.tw/WraApi/swagg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fhy.wra.gov.tw/Typh_New/Meter.asmx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洪翊甯(Macgyver Hung)</dc:creator>
  <cp:keywords/>
  <dc:description/>
  <cp:lastModifiedBy>洪翊甯(Macgyver Hung)</cp:lastModifiedBy>
  <cp:revision>14</cp:revision>
  <dcterms:created xsi:type="dcterms:W3CDTF">2018-12-22T01:25:00Z</dcterms:created>
  <dcterms:modified xsi:type="dcterms:W3CDTF">2019-02-19T09:29:00Z</dcterms:modified>
</cp:coreProperties>
</file>