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50B081" w14:textId="0445532B" w:rsidR="009265EF" w:rsidRPr="009265EF" w:rsidRDefault="00996BCC" w:rsidP="009265EF">
      <w:pPr>
        <w:numPr>
          <w:ilvl w:val="0"/>
          <w:numId w:val="1"/>
        </w:numPr>
        <w:rPr>
          <w:rFonts w:ascii="Times New Roman" w:eastAsia="標楷體" w:hAnsi="Times New Roman" w:cs="Times New Roman"/>
          <w:sz w:val="28"/>
          <w:szCs w:val="28"/>
        </w:rPr>
      </w:pPr>
      <w:r w:rsidRPr="00996BCC">
        <w:rPr>
          <w:rFonts w:ascii="Times New Roman" w:eastAsia="標楷體" w:hAnsi="Times New Roman" w:cs="Times New Roman" w:hint="eastAsia"/>
          <w:sz w:val="28"/>
          <w:szCs w:val="28"/>
        </w:rPr>
        <w:t>新增災害事件多元展示功能，挑選歷史災害事件，可在一個頁面顯示多種與該事件相關的資訊內容。</w:t>
      </w:r>
    </w:p>
    <w:p w14:paraId="231ED386" w14:textId="1B17BCD4" w:rsidR="00996BCC" w:rsidRPr="00264DFE" w:rsidRDefault="00996BCC" w:rsidP="00B55CAB">
      <w:pPr>
        <w:jc w:val="center"/>
        <w:rPr>
          <w:rFonts w:ascii="Times New Roman" w:eastAsia="標楷體" w:hAnsi="Times New Roman" w:cs="Times New Roman"/>
          <w:color w:val="0000FF"/>
          <w:sz w:val="28"/>
          <w:szCs w:val="28"/>
        </w:rPr>
      </w:pPr>
      <w:r>
        <w:rPr>
          <w:noProof/>
        </w:rPr>
        <w:drawing>
          <wp:inline distT="0" distB="0" distL="0" distR="0" wp14:anchorId="78B3CD41" wp14:editId="120E3F39">
            <wp:extent cx="5274310" cy="2607310"/>
            <wp:effectExtent l="19050" t="19050" r="254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FB543F" w14:textId="0D503925" w:rsidR="000147FD" w:rsidRDefault="000E0E2F" w:rsidP="0048467A">
      <w:pPr>
        <w:pStyle w:val="af0"/>
        <w:spacing w:after="0"/>
        <w:rPr>
          <w:szCs w:val="28"/>
        </w:rPr>
      </w:pPr>
      <w:r>
        <w:rPr>
          <w:rFonts w:hint="eastAsia"/>
          <w:szCs w:val="28"/>
        </w:rPr>
        <w:t>歷史災害事件多元展示</w:t>
      </w:r>
    </w:p>
    <w:p w14:paraId="22B71C2D" w14:textId="67716424" w:rsidR="009265EF" w:rsidRDefault="009265EF" w:rsidP="0048467A">
      <w:pPr>
        <w:pStyle w:val="af0"/>
        <w:spacing w:after="0"/>
        <w:rPr>
          <w:szCs w:val="28"/>
        </w:rPr>
      </w:pPr>
    </w:p>
    <w:p w14:paraId="041BACB2" w14:textId="34BCE68E" w:rsidR="000E0E2F" w:rsidRDefault="000E0E2F" w:rsidP="0048467A">
      <w:pPr>
        <w:pStyle w:val="af0"/>
        <w:spacing w:after="0"/>
        <w:rPr>
          <w:szCs w:val="28"/>
        </w:rPr>
      </w:pPr>
    </w:p>
    <w:p w14:paraId="4DE5B0C6" w14:textId="7FBB77F0" w:rsidR="000E0E2F" w:rsidRDefault="000E0E2F" w:rsidP="0048467A">
      <w:pPr>
        <w:pStyle w:val="af0"/>
        <w:spacing w:after="0"/>
        <w:rPr>
          <w:szCs w:val="28"/>
        </w:rPr>
      </w:pPr>
    </w:p>
    <w:p w14:paraId="55F5347D" w14:textId="3AEB7474" w:rsidR="000E0E2F" w:rsidRDefault="000E0E2F" w:rsidP="0048467A">
      <w:pPr>
        <w:pStyle w:val="af0"/>
        <w:spacing w:after="0"/>
        <w:rPr>
          <w:szCs w:val="28"/>
        </w:rPr>
      </w:pPr>
    </w:p>
    <w:p w14:paraId="75DF6632" w14:textId="16608720" w:rsidR="000E0E2F" w:rsidRDefault="000E0E2F" w:rsidP="0048467A">
      <w:pPr>
        <w:pStyle w:val="af0"/>
        <w:spacing w:after="0"/>
        <w:rPr>
          <w:szCs w:val="28"/>
        </w:rPr>
      </w:pPr>
    </w:p>
    <w:p w14:paraId="102C8CF4" w14:textId="18281435" w:rsidR="000E0E2F" w:rsidRDefault="000E0E2F" w:rsidP="0048467A">
      <w:pPr>
        <w:pStyle w:val="af0"/>
        <w:spacing w:after="0"/>
        <w:rPr>
          <w:szCs w:val="28"/>
        </w:rPr>
      </w:pPr>
    </w:p>
    <w:p w14:paraId="549BE522" w14:textId="7BB225CF" w:rsidR="000E0E2F" w:rsidRDefault="000E0E2F" w:rsidP="0048467A">
      <w:pPr>
        <w:pStyle w:val="af0"/>
        <w:spacing w:after="0"/>
        <w:rPr>
          <w:szCs w:val="28"/>
        </w:rPr>
      </w:pPr>
    </w:p>
    <w:p w14:paraId="7C617BF1" w14:textId="42DCD598" w:rsidR="000E0E2F" w:rsidRDefault="000E0E2F" w:rsidP="0048467A">
      <w:pPr>
        <w:pStyle w:val="af0"/>
        <w:spacing w:after="0"/>
        <w:rPr>
          <w:szCs w:val="28"/>
        </w:rPr>
      </w:pPr>
    </w:p>
    <w:p w14:paraId="2CFB0A9A" w14:textId="35D27C61" w:rsidR="000E0E2F" w:rsidRDefault="000E0E2F" w:rsidP="0048467A">
      <w:pPr>
        <w:pStyle w:val="af0"/>
        <w:spacing w:after="0"/>
        <w:rPr>
          <w:szCs w:val="28"/>
        </w:rPr>
      </w:pPr>
    </w:p>
    <w:p w14:paraId="66FA652F" w14:textId="2F08B503" w:rsidR="000E0E2F" w:rsidRDefault="000E0E2F" w:rsidP="0048467A">
      <w:pPr>
        <w:pStyle w:val="af0"/>
        <w:spacing w:after="0"/>
        <w:rPr>
          <w:szCs w:val="28"/>
        </w:rPr>
      </w:pPr>
    </w:p>
    <w:p w14:paraId="7C14EE02" w14:textId="49FBAC3A" w:rsidR="000E0E2F" w:rsidRDefault="000E0E2F" w:rsidP="0048467A">
      <w:pPr>
        <w:pStyle w:val="af0"/>
        <w:spacing w:after="0"/>
        <w:rPr>
          <w:szCs w:val="28"/>
        </w:rPr>
      </w:pPr>
    </w:p>
    <w:p w14:paraId="570AFD51" w14:textId="5BA4FADE" w:rsidR="000E0E2F" w:rsidRDefault="000E0E2F" w:rsidP="0048467A">
      <w:pPr>
        <w:pStyle w:val="af0"/>
        <w:spacing w:after="0"/>
        <w:rPr>
          <w:szCs w:val="28"/>
        </w:rPr>
      </w:pPr>
    </w:p>
    <w:p w14:paraId="63390CCF" w14:textId="1EAD4C33" w:rsidR="000E0E2F" w:rsidRDefault="000E0E2F" w:rsidP="0048467A">
      <w:pPr>
        <w:pStyle w:val="af0"/>
        <w:spacing w:after="0"/>
        <w:rPr>
          <w:szCs w:val="28"/>
        </w:rPr>
      </w:pPr>
    </w:p>
    <w:p w14:paraId="795102B0" w14:textId="33E102B0" w:rsidR="000E0E2F" w:rsidRDefault="000E0E2F" w:rsidP="0048467A">
      <w:pPr>
        <w:pStyle w:val="af0"/>
        <w:spacing w:after="0"/>
        <w:rPr>
          <w:szCs w:val="28"/>
        </w:rPr>
      </w:pPr>
    </w:p>
    <w:p w14:paraId="5A30F161" w14:textId="22A8EF1B" w:rsidR="000E0E2F" w:rsidRDefault="000E0E2F" w:rsidP="0048467A">
      <w:pPr>
        <w:pStyle w:val="af0"/>
        <w:spacing w:after="0"/>
        <w:rPr>
          <w:szCs w:val="28"/>
        </w:rPr>
      </w:pPr>
    </w:p>
    <w:p w14:paraId="45E9A29E" w14:textId="2F107000" w:rsidR="000E0E2F" w:rsidRDefault="000E0E2F" w:rsidP="0048467A">
      <w:pPr>
        <w:pStyle w:val="af0"/>
        <w:spacing w:after="0"/>
        <w:rPr>
          <w:szCs w:val="28"/>
        </w:rPr>
      </w:pPr>
    </w:p>
    <w:p w14:paraId="24A5795B" w14:textId="7B2D6B3A" w:rsidR="000E0E2F" w:rsidRDefault="000E0E2F" w:rsidP="0048467A">
      <w:pPr>
        <w:pStyle w:val="af0"/>
        <w:spacing w:after="0"/>
        <w:rPr>
          <w:szCs w:val="28"/>
        </w:rPr>
      </w:pPr>
    </w:p>
    <w:p w14:paraId="187781BD" w14:textId="3BB8F844" w:rsidR="000E0E2F" w:rsidRDefault="000E0E2F" w:rsidP="0048467A">
      <w:pPr>
        <w:pStyle w:val="af0"/>
        <w:spacing w:after="0"/>
        <w:rPr>
          <w:szCs w:val="28"/>
        </w:rPr>
      </w:pPr>
    </w:p>
    <w:p w14:paraId="421922EB" w14:textId="595D5F85" w:rsidR="000E0E2F" w:rsidRDefault="000E0E2F" w:rsidP="0048467A">
      <w:pPr>
        <w:pStyle w:val="af0"/>
        <w:spacing w:after="0"/>
        <w:rPr>
          <w:szCs w:val="28"/>
        </w:rPr>
      </w:pPr>
    </w:p>
    <w:p w14:paraId="6E265C76" w14:textId="77777777" w:rsidR="000E0E2F" w:rsidRDefault="000E0E2F" w:rsidP="0048467A">
      <w:pPr>
        <w:pStyle w:val="af0"/>
        <w:spacing w:after="0"/>
        <w:rPr>
          <w:szCs w:val="28"/>
        </w:rPr>
      </w:pPr>
    </w:p>
    <w:p w14:paraId="3134BBC3" w14:textId="600CFB23" w:rsidR="009265EF" w:rsidRPr="00996BCC" w:rsidRDefault="00996BCC" w:rsidP="00996BCC">
      <w:pPr>
        <w:numPr>
          <w:ilvl w:val="0"/>
          <w:numId w:val="1"/>
        </w:numPr>
        <w:rPr>
          <w:rFonts w:cs="Times New Roman"/>
          <w:color w:val="000000" w:themeColor="text1"/>
          <w:szCs w:val="28"/>
        </w:rPr>
      </w:pPr>
      <w:r w:rsidRPr="00996BC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lastRenderedPageBreak/>
        <w:t>水情預報模組：下水道剖面圖依簡報範例資料，將人孔蓋兩端建立連線</w:t>
      </w:r>
      <w:r w:rsidRPr="00996BC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</w:t>
      </w:r>
      <w:r w:rsidRPr="00996BC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即管線</w:t>
      </w:r>
      <w:r w:rsidRPr="00996BC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)</w:t>
      </w:r>
      <w:r w:rsidRPr="00996BC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。另提供時間挑選，可播放時間變動時水位高低變化。</w:t>
      </w:r>
    </w:p>
    <w:p w14:paraId="11E9AF29" w14:textId="04AF9797" w:rsidR="000E0E2F" w:rsidRDefault="000E0E2F" w:rsidP="00996BCC">
      <w:pPr>
        <w:rPr>
          <w:rFonts w:cs="Times New Roman"/>
          <w:color w:val="0000FF"/>
          <w:szCs w:val="28"/>
        </w:rPr>
      </w:pPr>
      <w:r>
        <w:rPr>
          <w:noProof/>
        </w:rPr>
        <w:drawing>
          <wp:inline distT="0" distB="0" distL="0" distR="0" wp14:anchorId="5F573912" wp14:editId="0F05F759">
            <wp:extent cx="5274310" cy="33210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24CD" w14:textId="5B87F492" w:rsidR="009265EF" w:rsidRDefault="000E0E2F" w:rsidP="009265EF">
      <w:pPr>
        <w:pStyle w:val="af0"/>
        <w:spacing w:after="0"/>
        <w:rPr>
          <w:color w:val="000000" w:themeColor="text1"/>
          <w:szCs w:val="28"/>
        </w:rPr>
      </w:pPr>
      <w:r>
        <w:rPr>
          <w:rFonts w:hint="eastAsia"/>
          <w:color w:val="000000" w:themeColor="text1"/>
          <w:szCs w:val="28"/>
        </w:rPr>
        <w:t>水情預報</w:t>
      </w:r>
      <w:r w:rsidR="009265EF" w:rsidRPr="00264DFE">
        <w:rPr>
          <w:rFonts w:hint="eastAsia"/>
          <w:color w:val="000000" w:themeColor="text1"/>
          <w:szCs w:val="28"/>
        </w:rPr>
        <w:t>－下水道</w:t>
      </w:r>
      <w:r w:rsidR="00DD55C1" w:rsidRPr="000E0E2F">
        <w:rPr>
          <w:rFonts w:hint="eastAsia"/>
          <w:color w:val="000000" w:themeColor="text1"/>
          <w:szCs w:val="28"/>
        </w:rPr>
        <w:t>剖面圖</w:t>
      </w:r>
      <w:r>
        <w:rPr>
          <w:rFonts w:hint="eastAsia"/>
          <w:color w:val="000000" w:themeColor="text1"/>
          <w:szCs w:val="28"/>
        </w:rPr>
        <w:t>連結</w:t>
      </w:r>
    </w:p>
    <w:p w14:paraId="2FD07B8B" w14:textId="77777777" w:rsidR="000E0E2F" w:rsidRDefault="000E0E2F" w:rsidP="000E0E2F">
      <w:pPr>
        <w:pStyle w:val="af0"/>
        <w:spacing w:after="0"/>
        <w:rPr>
          <w:szCs w:val="28"/>
        </w:rPr>
      </w:pPr>
    </w:p>
    <w:p w14:paraId="5E4A3E86" w14:textId="592DBFFC" w:rsidR="000E0E2F" w:rsidRDefault="00996BCC" w:rsidP="000E0E2F">
      <w:pPr>
        <w:jc w:val="center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2AB23ADB" wp14:editId="05B72178">
            <wp:extent cx="5274310" cy="2787650"/>
            <wp:effectExtent l="19050" t="1905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E0E2F" w:rsidRPr="000E0E2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水情預報－下水道剖面圖水位變化</w:t>
      </w:r>
      <w:bookmarkStart w:id="0" w:name="_GoBack"/>
      <w:bookmarkEnd w:id="0"/>
      <w:r w:rsidR="000E0E2F" w:rsidRPr="000E0E2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播放</w:t>
      </w:r>
    </w:p>
    <w:sectPr w:rsidR="000E0E2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E92EA8" w14:textId="77777777" w:rsidR="007354E0" w:rsidRDefault="007354E0" w:rsidP="00AA1AF1">
      <w:pPr>
        <w:spacing w:after="0" w:line="240" w:lineRule="auto"/>
      </w:pPr>
      <w:r>
        <w:separator/>
      </w:r>
    </w:p>
  </w:endnote>
  <w:endnote w:type="continuationSeparator" w:id="0">
    <w:p w14:paraId="7CF17BFD" w14:textId="77777777" w:rsidR="007354E0" w:rsidRDefault="007354E0" w:rsidP="00AA1A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9C00D3" w14:textId="77777777" w:rsidR="007354E0" w:rsidRDefault="007354E0" w:rsidP="00AA1AF1">
      <w:pPr>
        <w:spacing w:after="0" w:line="240" w:lineRule="auto"/>
      </w:pPr>
      <w:r>
        <w:separator/>
      </w:r>
    </w:p>
  </w:footnote>
  <w:footnote w:type="continuationSeparator" w:id="0">
    <w:p w14:paraId="780C0603" w14:textId="77777777" w:rsidR="007354E0" w:rsidRDefault="007354E0" w:rsidP="00AA1A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DF5A3A"/>
    <w:multiLevelType w:val="hybridMultilevel"/>
    <w:tmpl w:val="3AF669F0"/>
    <w:lvl w:ilvl="0" w:tplc="E5E05A6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2825"/>
    <w:rsid w:val="000147FD"/>
    <w:rsid w:val="00050503"/>
    <w:rsid w:val="00054A51"/>
    <w:rsid w:val="00077731"/>
    <w:rsid w:val="000A6723"/>
    <w:rsid w:val="000B5322"/>
    <w:rsid w:val="000D3BD3"/>
    <w:rsid w:val="000E0E2F"/>
    <w:rsid w:val="000E383C"/>
    <w:rsid w:val="000E6A6B"/>
    <w:rsid w:val="00126CFE"/>
    <w:rsid w:val="00137DC8"/>
    <w:rsid w:val="00170440"/>
    <w:rsid w:val="00197346"/>
    <w:rsid w:val="001C4CCA"/>
    <w:rsid w:val="00264DFE"/>
    <w:rsid w:val="002A2C2C"/>
    <w:rsid w:val="002C5279"/>
    <w:rsid w:val="002D7458"/>
    <w:rsid w:val="002F511F"/>
    <w:rsid w:val="00325037"/>
    <w:rsid w:val="00334EC8"/>
    <w:rsid w:val="00334F2E"/>
    <w:rsid w:val="00375854"/>
    <w:rsid w:val="003A06CE"/>
    <w:rsid w:val="0047056B"/>
    <w:rsid w:val="0048467A"/>
    <w:rsid w:val="0049131D"/>
    <w:rsid w:val="00491D88"/>
    <w:rsid w:val="004A1A49"/>
    <w:rsid w:val="004B069E"/>
    <w:rsid w:val="004B2825"/>
    <w:rsid w:val="004B37E2"/>
    <w:rsid w:val="00506DDA"/>
    <w:rsid w:val="00526094"/>
    <w:rsid w:val="005315F4"/>
    <w:rsid w:val="00531ACB"/>
    <w:rsid w:val="00537CF9"/>
    <w:rsid w:val="005678CB"/>
    <w:rsid w:val="006026C1"/>
    <w:rsid w:val="00603AB1"/>
    <w:rsid w:val="006329A0"/>
    <w:rsid w:val="00636C8F"/>
    <w:rsid w:val="006724BE"/>
    <w:rsid w:val="00677152"/>
    <w:rsid w:val="006956BB"/>
    <w:rsid w:val="006D3E50"/>
    <w:rsid w:val="007354E0"/>
    <w:rsid w:val="00747F0D"/>
    <w:rsid w:val="0075260E"/>
    <w:rsid w:val="00795DAA"/>
    <w:rsid w:val="007E4A7D"/>
    <w:rsid w:val="00804F2A"/>
    <w:rsid w:val="00842FC1"/>
    <w:rsid w:val="00893F00"/>
    <w:rsid w:val="009265EF"/>
    <w:rsid w:val="00944B73"/>
    <w:rsid w:val="00950365"/>
    <w:rsid w:val="00990965"/>
    <w:rsid w:val="0099241E"/>
    <w:rsid w:val="00996BCC"/>
    <w:rsid w:val="009C19DA"/>
    <w:rsid w:val="00A1126C"/>
    <w:rsid w:val="00A164B6"/>
    <w:rsid w:val="00A55D4F"/>
    <w:rsid w:val="00A66C91"/>
    <w:rsid w:val="00AA1AF1"/>
    <w:rsid w:val="00AB3508"/>
    <w:rsid w:val="00B1656F"/>
    <w:rsid w:val="00B369CC"/>
    <w:rsid w:val="00B51F9E"/>
    <w:rsid w:val="00B55CAB"/>
    <w:rsid w:val="00B64857"/>
    <w:rsid w:val="00B6659D"/>
    <w:rsid w:val="00BD110B"/>
    <w:rsid w:val="00C04CDC"/>
    <w:rsid w:val="00C557B5"/>
    <w:rsid w:val="00C64F41"/>
    <w:rsid w:val="00C66CE0"/>
    <w:rsid w:val="00CB1A02"/>
    <w:rsid w:val="00CD76FF"/>
    <w:rsid w:val="00D5173B"/>
    <w:rsid w:val="00D60C4F"/>
    <w:rsid w:val="00D675E0"/>
    <w:rsid w:val="00DA5FED"/>
    <w:rsid w:val="00DC21A1"/>
    <w:rsid w:val="00DC7EDE"/>
    <w:rsid w:val="00DD55C1"/>
    <w:rsid w:val="00E6233D"/>
    <w:rsid w:val="00E75520"/>
    <w:rsid w:val="00E866F4"/>
    <w:rsid w:val="00EB2BFE"/>
    <w:rsid w:val="00EE30CF"/>
    <w:rsid w:val="00EF59BF"/>
    <w:rsid w:val="00F52B4E"/>
    <w:rsid w:val="00FF7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36BCA"/>
  <w15:chartTrackingRefBased/>
  <w15:docId w15:val="{7471D104-283D-4152-80B3-B5B62B6A5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B282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28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2825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B2825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28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B282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B282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B282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B282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B282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B28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B282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B28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B2825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B282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B282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B282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B282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B282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B28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B282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B282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B28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B282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B282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B282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B28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B282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B2825"/>
    <w:rPr>
      <w:b/>
      <w:bCs/>
      <w:smallCaps/>
      <w:color w:val="0F4761" w:themeColor="accent1" w:themeShade="BF"/>
      <w:spacing w:val="5"/>
    </w:rPr>
  </w:style>
  <w:style w:type="paragraph" w:customStyle="1" w:styleId="ae">
    <w:name w:val="二階內文"/>
    <w:basedOn w:val="a"/>
    <w:link w:val="af"/>
    <w:autoRedefine/>
    <w:qFormat/>
    <w:rsid w:val="0048467A"/>
    <w:pPr>
      <w:spacing w:after="120" w:line="440" w:lineRule="exact"/>
      <w:ind w:leftChars="200" w:left="560" w:firstLineChars="200" w:firstLine="560"/>
      <w:jc w:val="both"/>
    </w:pPr>
    <w:rPr>
      <w:rFonts w:ascii="Times New Roman" w:eastAsia="標楷體" w:hAnsi="Times New Roman" w:cs="Calibri"/>
      <w:color w:val="000000" w:themeColor="text1"/>
      <w:sz w:val="28"/>
      <w:lang w:eastAsia="zh-HK"/>
    </w:rPr>
  </w:style>
  <w:style w:type="character" w:customStyle="1" w:styleId="af">
    <w:name w:val="二階內文 字元"/>
    <w:link w:val="ae"/>
    <w:rsid w:val="0048467A"/>
    <w:rPr>
      <w:rFonts w:ascii="Times New Roman" w:eastAsia="標楷體" w:hAnsi="Times New Roman" w:cs="Calibri"/>
      <w:color w:val="000000" w:themeColor="text1"/>
      <w:sz w:val="28"/>
      <w:lang w:eastAsia="zh-HK"/>
    </w:rPr>
  </w:style>
  <w:style w:type="paragraph" w:customStyle="1" w:styleId="af0">
    <w:name w:val="圖目錄"/>
    <w:basedOn w:val="a"/>
    <w:link w:val="af1"/>
    <w:qFormat/>
    <w:rsid w:val="0048467A"/>
    <w:pPr>
      <w:spacing w:after="120" w:line="360" w:lineRule="exact"/>
      <w:jc w:val="center"/>
    </w:pPr>
    <w:rPr>
      <w:rFonts w:ascii="Times New Roman" w:eastAsia="標楷體" w:hAnsi="Times New Roman" w:cs="Times New Roman"/>
      <w:sz w:val="28"/>
      <w:szCs w:val="20"/>
    </w:rPr>
  </w:style>
  <w:style w:type="character" w:customStyle="1" w:styleId="af1">
    <w:name w:val="圖目錄 字元"/>
    <w:basedOn w:val="a0"/>
    <w:link w:val="af0"/>
    <w:rsid w:val="0048467A"/>
    <w:rPr>
      <w:rFonts w:ascii="Times New Roman" w:eastAsia="標楷體" w:hAnsi="Times New Roman" w:cs="Times New Roman"/>
      <w:sz w:val="28"/>
      <w:szCs w:val="20"/>
    </w:rPr>
  </w:style>
  <w:style w:type="paragraph" w:styleId="af2">
    <w:name w:val="header"/>
    <w:basedOn w:val="a"/>
    <w:link w:val="af3"/>
    <w:uiPriority w:val="99"/>
    <w:unhideWhenUsed/>
    <w:rsid w:val="00AA1A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首 字元"/>
    <w:basedOn w:val="a0"/>
    <w:link w:val="af2"/>
    <w:uiPriority w:val="99"/>
    <w:rsid w:val="00AA1AF1"/>
    <w:rPr>
      <w:sz w:val="20"/>
      <w:szCs w:val="20"/>
    </w:rPr>
  </w:style>
  <w:style w:type="paragraph" w:styleId="af4">
    <w:name w:val="footer"/>
    <w:basedOn w:val="a"/>
    <w:link w:val="af5"/>
    <w:uiPriority w:val="99"/>
    <w:unhideWhenUsed/>
    <w:rsid w:val="00AA1A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A1AF1"/>
    <w:rPr>
      <w:sz w:val="20"/>
      <w:szCs w:val="20"/>
    </w:rPr>
  </w:style>
  <w:style w:type="character" w:styleId="af6">
    <w:name w:val="Hyperlink"/>
    <w:basedOn w:val="a0"/>
    <w:uiPriority w:val="99"/>
    <w:unhideWhenUsed/>
    <w:rsid w:val="004A1A49"/>
    <w:rPr>
      <w:color w:val="467886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4A1A49"/>
    <w:rPr>
      <w:color w:val="605E5C"/>
      <w:shd w:val="clear" w:color="auto" w:fill="E1DFDD"/>
    </w:rPr>
  </w:style>
  <w:style w:type="character" w:styleId="af8">
    <w:name w:val="FollowedHyperlink"/>
    <w:basedOn w:val="a0"/>
    <w:uiPriority w:val="99"/>
    <w:semiHidden/>
    <w:unhideWhenUsed/>
    <w:rsid w:val="004A1A4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4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1B98A-26AE-434E-85F9-9AAA8A2F5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台基_林正祥</dc:creator>
  <cp:keywords/>
  <dc:description/>
  <cp:lastModifiedBy>台基_林正祥</cp:lastModifiedBy>
  <cp:revision>47</cp:revision>
  <dcterms:created xsi:type="dcterms:W3CDTF">2024-10-21T05:14:00Z</dcterms:created>
  <dcterms:modified xsi:type="dcterms:W3CDTF">2024-12-19T06:42:00Z</dcterms:modified>
</cp:coreProperties>
</file>