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09D" w:rsidRDefault="00BA7F3B" w:rsidP="00BA7F3B">
      <w:pPr>
        <w:pStyle w:val="Title"/>
      </w:pPr>
      <w:r>
        <w:t>Unit Testing</w:t>
      </w:r>
      <w:r w:rsidR="0081309C">
        <w:t xml:space="preserve"> with PHPUnit</w:t>
      </w:r>
    </w:p>
    <w:p w:rsidR="00BA7F3B" w:rsidRDefault="00BA7F3B" w:rsidP="00BA7F3B">
      <w:pPr>
        <w:pStyle w:val="Heading1"/>
      </w:pPr>
      <w:r>
        <w:t>What is it?</w:t>
      </w:r>
    </w:p>
    <w:p w:rsidR="00BA7F3B" w:rsidRDefault="00BA7F3B" w:rsidP="00BA7F3B">
      <w:r>
        <w:t xml:space="preserve">Unit </w:t>
      </w:r>
      <w:proofErr w:type="gramStart"/>
      <w:r>
        <w:t>Testing</w:t>
      </w:r>
      <w:proofErr w:type="gramEnd"/>
      <w:r>
        <w:t xml:space="preserve"> or Test Driven Development, is the process of writing automatable tests for your code which </w:t>
      </w:r>
      <w:r w:rsidR="00CC7DA5">
        <w:t>allows you to enter data and compare the actual result with an expected result</w:t>
      </w:r>
      <w:r>
        <w:t xml:space="preserve">. If your code does not generate the appropriate output then the test fails. Once the test is created it can be run multiple times, allowing you to, </w:t>
      </w:r>
      <w:proofErr w:type="gramStart"/>
      <w:r>
        <w:t>Write</w:t>
      </w:r>
      <w:proofErr w:type="gramEnd"/>
      <w:r>
        <w:t xml:space="preserve"> Once – Test Many. </w:t>
      </w:r>
    </w:p>
    <w:p w:rsidR="00BA7F3B" w:rsidRDefault="00BA7F3B" w:rsidP="00BA7F3B">
      <w:pPr>
        <w:pStyle w:val="Heading1"/>
      </w:pPr>
      <w:r>
        <w:t>Assertion</w:t>
      </w:r>
    </w:p>
    <w:p w:rsidR="00BA7F3B" w:rsidRDefault="00CC7DA5" w:rsidP="00BA7F3B">
      <w:r>
        <w:t xml:space="preserve">Unit Tests are run through </w:t>
      </w:r>
      <w:r w:rsidR="0081309C">
        <w:t>formulating</w:t>
      </w:r>
      <w:r>
        <w:t xml:space="preserve"> an </w:t>
      </w:r>
      <w:r w:rsidRPr="00CC7DA5">
        <w:rPr>
          <w:i/>
        </w:rPr>
        <w:t>Assertion</w:t>
      </w:r>
      <w:r>
        <w:t>. An assertion is where</w:t>
      </w:r>
      <w:r w:rsidR="00BA7F3B">
        <w:t xml:space="preserve"> you </w:t>
      </w:r>
      <w:r>
        <w:t>a</w:t>
      </w:r>
      <w:r w:rsidR="00BA7F3B" w:rsidRPr="00CC7DA5">
        <w:t>ssert</w:t>
      </w:r>
      <w:r w:rsidR="00BA7F3B">
        <w:t xml:space="preserve"> that the input given will provide a specific output, in the context of the function or class that </w:t>
      </w:r>
      <w:r w:rsidR="0081309C">
        <w:t xml:space="preserve">it </w:t>
      </w:r>
      <w:r w:rsidR="00BA7F3B">
        <w:t>is being tested</w:t>
      </w:r>
      <w:r>
        <w:t xml:space="preserve"> with</w:t>
      </w:r>
      <w:r w:rsidR="00BA7F3B">
        <w:t>. For example:</w:t>
      </w:r>
    </w:p>
    <w:p w:rsidR="00BA7F3B" w:rsidRDefault="00BA7F3B" w:rsidP="00BA7F3B">
      <w:pPr>
        <w:shd w:val="clear" w:color="auto" w:fill="EDEDED" w:themeFill="accent3" w:themeFillTint="33"/>
      </w:pPr>
      <w:proofErr w:type="gramStart"/>
      <w:r>
        <w:t>function</w:t>
      </w:r>
      <w:proofErr w:type="gramEnd"/>
      <w:r>
        <w:t xml:space="preserve"> sum($a, $b) </w:t>
      </w:r>
      <w:r>
        <w:br/>
        <w:t>{</w:t>
      </w:r>
    </w:p>
    <w:p w:rsidR="00BA7F3B" w:rsidRDefault="00BA7F3B" w:rsidP="00BA7F3B">
      <w:pPr>
        <w:shd w:val="clear" w:color="auto" w:fill="EDEDED" w:themeFill="accent3" w:themeFillTint="33"/>
        <w:ind w:firstLine="720"/>
      </w:pPr>
      <w:proofErr w:type="gramStart"/>
      <w:r w:rsidRPr="00BA7F3B">
        <w:t>return</w:t>
      </w:r>
      <w:proofErr w:type="gramEnd"/>
      <w:r w:rsidRPr="00BA7F3B">
        <w:t xml:space="preserve"> $a + $b;</w:t>
      </w:r>
    </w:p>
    <w:p w:rsidR="00BA7F3B" w:rsidRDefault="00BA7F3B" w:rsidP="00BA7F3B">
      <w:pPr>
        <w:shd w:val="clear" w:color="auto" w:fill="EDEDED" w:themeFill="accent3" w:themeFillTint="33"/>
      </w:pPr>
      <w:r w:rsidRPr="00BA7F3B">
        <w:t>}</w:t>
      </w:r>
    </w:p>
    <w:p w:rsidR="00BA7F3B" w:rsidRDefault="00BA7F3B" w:rsidP="00BA7F3B">
      <w:pPr>
        <w:shd w:val="clear" w:color="auto" w:fill="EDEDED" w:themeFill="accent3" w:themeFillTint="33"/>
      </w:pPr>
      <w:r w:rsidRPr="00BA7F3B">
        <w:t>$this-&gt;</w:t>
      </w:r>
      <w:proofErr w:type="gramStart"/>
      <w:r w:rsidRPr="00BA7F3B">
        <w:t>assertEquals(</w:t>
      </w:r>
      <w:proofErr w:type="gramEnd"/>
      <w:r w:rsidRPr="00BA7F3B">
        <w:t>2, sum(1, 1));</w:t>
      </w:r>
    </w:p>
    <w:p w:rsidR="00CC7DA5" w:rsidRDefault="00BA7F3B" w:rsidP="00BA7F3B">
      <w:r>
        <w:t>Once the test is run, if the assertion is proven to be correct then the test passes. Otherwise the test fails and where/why the test failed is highlighted</w:t>
      </w:r>
      <w:r w:rsidR="00CC7DA5">
        <w:t xml:space="preserve"> –</w:t>
      </w:r>
      <w:r w:rsidR="0081309C">
        <w:t xml:space="preserve"> </w:t>
      </w:r>
      <w:r w:rsidR="00CC7DA5">
        <w:t xml:space="preserve">In this example the test assets that the sum of 1+1 equals 2, which is correct. If the </w:t>
      </w:r>
      <w:proofErr w:type="gramStart"/>
      <w:r w:rsidR="00CC7DA5" w:rsidRPr="00CC7DA5">
        <w:rPr>
          <w:i/>
        </w:rPr>
        <w:t>sum(</w:t>
      </w:r>
      <w:proofErr w:type="gramEnd"/>
      <w:r w:rsidR="00CC7DA5" w:rsidRPr="00CC7DA5">
        <w:rPr>
          <w:i/>
        </w:rPr>
        <w:t>)</w:t>
      </w:r>
      <w:r w:rsidR="00CC7DA5">
        <w:t xml:space="preserve"> function did not correctly contain the addition of $a+$b then the assertion would have been proved false, and flags would raise where the code failed. From these failure flags the developer is able to edit the function or class to work correctly.</w:t>
      </w:r>
    </w:p>
    <w:p w:rsidR="0081309C" w:rsidRDefault="0081309C" w:rsidP="00BA7F3B">
      <w:r>
        <w:t>The most used assertions are:</w:t>
      </w:r>
    </w:p>
    <w:p w:rsidR="0081309C" w:rsidRDefault="0081309C" w:rsidP="0081309C">
      <w:pPr>
        <w:pStyle w:val="ListParagraph"/>
        <w:numPr>
          <w:ilvl w:val="0"/>
          <w:numId w:val="1"/>
        </w:numPr>
      </w:pPr>
      <w:r w:rsidRPr="0081309C">
        <w:t>assertTrue() : This ver</w:t>
      </w:r>
      <w:r>
        <w:t>ifies that a condition is true</w:t>
      </w:r>
    </w:p>
    <w:p w:rsidR="0081309C" w:rsidRDefault="0081309C" w:rsidP="0081309C">
      <w:pPr>
        <w:pStyle w:val="ListParagraph"/>
        <w:numPr>
          <w:ilvl w:val="0"/>
          <w:numId w:val="1"/>
        </w:numPr>
      </w:pPr>
      <w:r w:rsidRPr="0081309C">
        <w:t>assertFalse() : This veri</w:t>
      </w:r>
      <w:r>
        <w:t>fies that a condition is false</w:t>
      </w:r>
    </w:p>
    <w:p w:rsidR="0081309C" w:rsidRDefault="0081309C" w:rsidP="0081309C">
      <w:pPr>
        <w:pStyle w:val="ListParagraph"/>
        <w:numPr>
          <w:ilvl w:val="0"/>
          <w:numId w:val="1"/>
        </w:numPr>
      </w:pPr>
      <w:r w:rsidRPr="0081309C">
        <w:t>assertEquals() : This verifies that expect</w:t>
      </w:r>
      <w:r>
        <w:t xml:space="preserve">ed and actual values are equal, </w:t>
      </w:r>
      <w:r w:rsidRPr="0081309C">
        <w:t>the same way as t</w:t>
      </w:r>
      <w:r>
        <w:t>he PHP comparison operator ==</w:t>
      </w:r>
    </w:p>
    <w:p w:rsidR="0081309C" w:rsidRDefault="0081309C" w:rsidP="0081309C">
      <w:pPr>
        <w:pStyle w:val="ListParagraph"/>
        <w:numPr>
          <w:ilvl w:val="0"/>
          <w:numId w:val="1"/>
        </w:numPr>
      </w:pPr>
      <w:r w:rsidRPr="0081309C">
        <w:t xml:space="preserve">assertSame() : This is similar to assertEquals() </w:t>
      </w:r>
      <w:r>
        <w:t xml:space="preserve">, but it checks whether </w:t>
      </w:r>
      <w:r w:rsidRPr="0081309C">
        <w:t>values are identical, the same way as the === operator</w:t>
      </w:r>
    </w:p>
    <w:p w:rsidR="0081309C" w:rsidRDefault="0081309C" w:rsidP="0081309C">
      <w:pPr>
        <w:pStyle w:val="ListParagraph"/>
        <w:numPr>
          <w:ilvl w:val="0"/>
          <w:numId w:val="1"/>
        </w:numPr>
      </w:pPr>
      <w:r w:rsidRPr="0081309C">
        <w:t>assertNull() : Th</w:t>
      </w:r>
      <w:r>
        <w:t>is verifies that value is null</w:t>
      </w:r>
    </w:p>
    <w:p w:rsidR="0081309C" w:rsidRDefault="0081309C" w:rsidP="0081309C">
      <w:pPr>
        <w:pStyle w:val="ListParagraph"/>
        <w:numPr>
          <w:ilvl w:val="0"/>
          <w:numId w:val="1"/>
        </w:numPr>
      </w:pPr>
      <w:r w:rsidRPr="0081309C">
        <w:t>assertEmpty() : This verifies that valu</w:t>
      </w:r>
      <w:r>
        <w:t xml:space="preserve">e is empty, but it uses the PHP </w:t>
      </w:r>
      <w:r w:rsidRPr="0081309C">
        <w:t xml:space="preserve">function empty() , which means empty can be false, null, </w:t>
      </w:r>
      <w:r>
        <w:t>‘’</w:t>
      </w:r>
      <w:r w:rsidRPr="0081309C">
        <w:t>, array()</w:t>
      </w:r>
    </w:p>
    <w:p w:rsidR="00CC7DA5" w:rsidRDefault="0081309C" w:rsidP="00CC7DA5">
      <w:pPr>
        <w:pStyle w:val="Heading1"/>
      </w:pPr>
      <w:r>
        <w:t>Importance</w:t>
      </w:r>
    </w:p>
    <w:p w:rsidR="00CC7DA5" w:rsidRPr="00CC7DA5" w:rsidRDefault="0081309C" w:rsidP="00CC7DA5">
      <w:r>
        <w:t xml:space="preserve">Unit tests </w:t>
      </w:r>
      <w:r w:rsidR="0095100D">
        <w:t>allow</w:t>
      </w:r>
      <w:r>
        <w:t xml:space="preserve"> us the confidence </w:t>
      </w:r>
      <w:r w:rsidR="0095100D">
        <w:t>in knowing that</w:t>
      </w:r>
      <w:r>
        <w:t xml:space="preserve"> our code works and can be relied upon in a commercial environment to not fail in its developed task.</w:t>
      </w:r>
      <w:r w:rsidR="0095100D">
        <w:t xml:space="preserve"> Breaking code into small manageable units reduces the risk of introducing bugs when pieces of code interact with each other. It is also, a great investment available if you need to expand and modify your application during updates or for refactoring purposes as it naturally lends itself to Object-Oriented code paradigms that aid development efficiency.</w:t>
      </w:r>
    </w:p>
    <w:p w:rsidR="00BA7F3B" w:rsidRPr="00BA7F3B" w:rsidRDefault="00BA7F3B" w:rsidP="00BA7F3B"/>
    <w:sectPr w:rsidR="00BA7F3B" w:rsidRPr="00BA7F3B" w:rsidSect="004E3073">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EA010B"/>
    <w:multiLevelType w:val="hybridMultilevel"/>
    <w:tmpl w:val="3FAC2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BA7F3B"/>
    <w:rsid w:val="0000709D"/>
    <w:rsid w:val="000315AA"/>
    <w:rsid w:val="000B1B29"/>
    <w:rsid w:val="000F34DD"/>
    <w:rsid w:val="001B6D55"/>
    <w:rsid w:val="001E42C6"/>
    <w:rsid w:val="00405FC0"/>
    <w:rsid w:val="004E3073"/>
    <w:rsid w:val="0081309C"/>
    <w:rsid w:val="0095100D"/>
    <w:rsid w:val="00A136CB"/>
    <w:rsid w:val="00B47B27"/>
    <w:rsid w:val="00BA7F3B"/>
    <w:rsid w:val="00CC7DA5"/>
    <w:rsid w:val="00CF263A"/>
    <w:rsid w:val="00D77130"/>
    <w:rsid w:val="00DC08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5AA"/>
  </w:style>
  <w:style w:type="paragraph" w:styleId="Heading1">
    <w:name w:val="heading 1"/>
    <w:basedOn w:val="Normal"/>
    <w:next w:val="Normal"/>
    <w:link w:val="Heading1Char"/>
    <w:uiPriority w:val="9"/>
    <w:qFormat/>
    <w:rsid w:val="000315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15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15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15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7B2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47B2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47B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7B2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7B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5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15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15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315A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47B2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B47B2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B47B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7B2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7B2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47B27"/>
    <w:pPr>
      <w:spacing w:after="200" w:line="240" w:lineRule="auto"/>
    </w:pPr>
    <w:rPr>
      <w:b/>
      <w:bCs/>
      <w:color w:val="5B9BD5" w:themeColor="accent1"/>
      <w:sz w:val="18"/>
      <w:szCs w:val="18"/>
    </w:rPr>
  </w:style>
  <w:style w:type="paragraph" w:styleId="Title">
    <w:name w:val="Title"/>
    <w:basedOn w:val="Normal"/>
    <w:next w:val="Normal"/>
    <w:link w:val="TitleChar"/>
    <w:uiPriority w:val="10"/>
    <w:qFormat/>
    <w:rsid w:val="00031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B2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47B27"/>
    <w:rPr>
      <w:rFonts w:asciiTheme="majorHAnsi" w:eastAsiaTheme="majorEastAsia" w:hAnsiTheme="majorHAnsi" w:cstheme="majorBidi"/>
      <w:i/>
      <w:iCs/>
      <w:color w:val="5B9BD5" w:themeColor="accent1"/>
      <w:spacing w:val="15"/>
      <w:sz w:val="24"/>
      <w:szCs w:val="24"/>
    </w:rPr>
  </w:style>
  <w:style w:type="character" w:styleId="Strong">
    <w:name w:val="Strong"/>
    <w:uiPriority w:val="22"/>
    <w:qFormat/>
    <w:rsid w:val="00B47B27"/>
    <w:rPr>
      <w:b/>
      <w:bCs/>
    </w:rPr>
  </w:style>
  <w:style w:type="character" w:styleId="Emphasis">
    <w:name w:val="Emphasis"/>
    <w:uiPriority w:val="20"/>
    <w:qFormat/>
    <w:rsid w:val="00B47B27"/>
    <w:rPr>
      <w:i/>
      <w:iCs/>
    </w:rPr>
  </w:style>
  <w:style w:type="paragraph" w:styleId="NoSpacing">
    <w:name w:val="No Spacing"/>
    <w:basedOn w:val="Normal"/>
    <w:link w:val="NoSpacingChar"/>
    <w:uiPriority w:val="1"/>
    <w:qFormat/>
    <w:rsid w:val="00B47B27"/>
    <w:pPr>
      <w:spacing w:after="0" w:line="240" w:lineRule="auto"/>
    </w:pPr>
  </w:style>
  <w:style w:type="character" w:customStyle="1" w:styleId="NoSpacingChar">
    <w:name w:val="No Spacing Char"/>
    <w:basedOn w:val="DefaultParagraphFont"/>
    <w:link w:val="NoSpacing"/>
    <w:uiPriority w:val="1"/>
    <w:rsid w:val="00B47B27"/>
  </w:style>
  <w:style w:type="paragraph" w:styleId="ListParagraph">
    <w:name w:val="List Paragraph"/>
    <w:basedOn w:val="Normal"/>
    <w:uiPriority w:val="34"/>
    <w:qFormat/>
    <w:rsid w:val="000315AA"/>
    <w:pPr>
      <w:ind w:left="720"/>
      <w:contextualSpacing/>
    </w:pPr>
  </w:style>
  <w:style w:type="paragraph" w:styleId="Quote">
    <w:name w:val="Quote"/>
    <w:basedOn w:val="Normal"/>
    <w:next w:val="Normal"/>
    <w:link w:val="QuoteChar"/>
    <w:uiPriority w:val="29"/>
    <w:qFormat/>
    <w:rsid w:val="000315A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315AA"/>
    <w:rPr>
      <w:i/>
      <w:iCs/>
      <w:color w:val="404040" w:themeColor="text1" w:themeTint="BF"/>
    </w:rPr>
  </w:style>
  <w:style w:type="paragraph" w:styleId="IntenseQuote">
    <w:name w:val="Intense Quote"/>
    <w:basedOn w:val="Normal"/>
    <w:next w:val="Normal"/>
    <w:link w:val="IntenseQuoteChar"/>
    <w:uiPriority w:val="30"/>
    <w:qFormat/>
    <w:rsid w:val="00B47B2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47B27"/>
    <w:rPr>
      <w:b/>
      <w:bCs/>
      <w:i/>
      <w:iCs/>
      <w:color w:val="5B9BD5" w:themeColor="accent1"/>
    </w:rPr>
  </w:style>
  <w:style w:type="character" w:styleId="SubtleEmphasis">
    <w:name w:val="Subtle Emphasis"/>
    <w:uiPriority w:val="19"/>
    <w:qFormat/>
    <w:rsid w:val="00B47B27"/>
    <w:rPr>
      <w:i/>
      <w:iCs/>
      <w:color w:val="808080" w:themeColor="text1" w:themeTint="7F"/>
    </w:rPr>
  </w:style>
  <w:style w:type="character" w:styleId="IntenseEmphasis">
    <w:name w:val="Intense Emphasis"/>
    <w:uiPriority w:val="21"/>
    <w:qFormat/>
    <w:rsid w:val="00B47B27"/>
    <w:rPr>
      <w:b/>
      <w:bCs/>
      <w:i/>
      <w:iCs/>
      <w:color w:val="5B9BD5" w:themeColor="accent1"/>
    </w:rPr>
  </w:style>
  <w:style w:type="character" w:styleId="SubtleReference">
    <w:name w:val="Subtle Reference"/>
    <w:uiPriority w:val="31"/>
    <w:qFormat/>
    <w:rsid w:val="00B47B27"/>
    <w:rPr>
      <w:smallCaps/>
      <w:color w:val="ED7D31" w:themeColor="accent2"/>
      <w:u w:val="single"/>
    </w:rPr>
  </w:style>
  <w:style w:type="character" w:styleId="IntenseReference">
    <w:name w:val="Intense Reference"/>
    <w:uiPriority w:val="32"/>
    <w:qFormat/>
    <w:rsid w:val="00B47B27"/>
    <w:rPr>
      <w:b/>
      <w:bCs/>
      <w:smallCaps/>
      <w:color w:val="ED7D31" w:themeColor="accent2"/>
      <w:spacing w:val="5"/>
      <w:u w:val="single"/>
    </w:rPr>
  </w:style>
  <w:style w:type="character" w:styleId="BookTitle">
    <w:name w:val="Book Title"/>
    <w:uiPriority w:val="33"/>
    <w:qFormat/>
    <w:rsid w:val="00B47B27"/>
    <w:rPr>
      <w:b/>
      <w:bCs/>
      <w:smallCaps/>
      <w:spacing w:val="5"/>
    </w:rPr>
  </w:style>
  <w:style w:type="paragraph" w:styleId="TOCHeading">
    <w:name w:val="TOC Heading"/>
    <w:basedOn w:val="Heading1"/>
    <w:next w:val="Normal"/>
    <w:uiPriority w:val="39"/>
    <w:unhideWhenUsed/>
    <w:qFormat/>
    <w:rsid w:val="000315AA"/>
    <w:pPr>
      <w:outlineLvl w:val="9"/>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Evans</dc:creator>
  <cp:lastModifiedBy>Joshua Evans</cp:lastModifiedBy>
  <cp:revision>3</cp:revision>
  <dcterms:created xsi:type="dcterms:W3CDTF">2015-04-24T15:35:00Z</dcterms:created>
  <dcterms:modified xsi:type="dcterms:W3CDTF">2015-05-01T11:22:00Z</dcterms:modified>
</cp:coreProperties>
</file>