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BÁO CÁO THỰC HÀNH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3759"/>
        <w:gridCol w:w="3256"/>
        <w:tblGridChange w:id="0">
          <w:tblGrid>
            <w:gridCol w:w="2335"/>
            <w:gridCol w:w="3759"/>
            <w:gridCol w:w="32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Lớp: IT012.P23.1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STT: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Bài Thực Hành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LAB1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CBHD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Trương Văn Cương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</wp:posOffset>
                </wp:positionH>
                <wp:positionV relativeFrom="paragraph">
                  <wp:posOffset>236220</wp:posOffset>
                </wp:positionV>
                <wp:extent cx="635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7160" y="3780000"/>
                          <a:ext cx="59176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</wp:posOffset>
                </wp:positionH>
                <wp:positionV relativeFrom="paragraph">
                  <wp:posOffset>236220</wp:posOffset>
                </wp:positionV>
                <wp:extent cx="635" cy="127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Bài tập thực hành: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Thực hành</w:t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b3xp0fu4xa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i w:val="1"/>
          <w:sz w:val="18"/>
          <w:szCs w:val="18"/>
        </w:rPr>
      </w:pPr>
      <w:bookmarkStart w:colFirst="0" w:colLast="0" w:name="_heading=h.ymucbi9p0dpl" w:id="1"/>
      <w:bookmarkEnd w:id="1"/>
      <w:r w:rsidDel="00000000" w:rsidR="00000000" w:rsidRPr="00000000">
        <w:rPr>
          <w:rtl w:val="0"/>
        </w:rPr>
      </w:r>
    </w:p>
    <w:sdt>
      <w:sdtPr>
        <w:lock w:val="contentLocked"/>
        <w:id w:val="-91732890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3581.9824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Lập Bảng sự thật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Hình ảnh sơ đồ mạch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Nhận xét: 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>
          <w:color w:val="00000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Giải thích: ….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</wp:posOffset>
              </wp:positionH>
              <wp:positionV relativeFrom="paragraph">
                <wp:posOffset>123189</wp:posOffset>
              </wp:positionV>
              <wp:extent cx="635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0160" y="3780000"/>
                        <a:ext cx="63316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</wp:posOffset>
              </wp:positionH>
              <wp:positionV relativeFrom="paragraph">
                <wp:posOffset>123189</wp:posOffset>
              </wp:positionV>
              <wp:extent cx="635" cy="1270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Kỹ thuật Máy tính – Trường ĐH CNTT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Báo cáo thực hành môn học Tổ chức và Cấu trúc Máy tính 2                                Trang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4EDC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4EDC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4EDC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0239B7"/>
    <w:rPr>
      <w:rFonts w:ascii="Times New Roman" w:cs="" w:eastAsia="" w:hAnsi="Times New Roman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A301A"/>
    <w:rPr>
      <w:rFonts w:ascii="Times New Roman" w:cs="" w:eastAsia="" w:hAnsi="Times New Roman"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CC4EDC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f5496" w:themeColor="accent1" w:themeShade="0000BF"/>
      <w:sz w:val="2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1f3763" w:themeColor="accent1" w:themeShade="0000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CC4EDC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InternetLink">
    <w:name w:val="Hyperlink"/>
    <w:basedOn w:val="DefaultParagraphFont"/>
    <w:uiPriority w:val="99"/>
    <w:unhideWhenUsed w:val="1"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14546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12C02"/>
    <w:rPr>
      <w:rFonts w:ascii="Times New Roman" w:hAnsi="Times New Roman"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A12C02"/>
    <w:rPr>
      <w:rFonts w:ascii="Times New Roman" w:hAnsi="Times New Roman"/>
      <w:sz w:val="2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 w:val="1"/>
    <w:qFormat w:val="1"/>
    <w:rsid w:val="005D2A35"/>
    <w:pPr>
      <w:spacing w:after="200" w:before="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45469"/>
    <w:pPr>
      <w:spacing w:after="16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12C02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12C02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RPuOjm5ereeXyPZLAuLD7YnZQ==">CgMxLjAaHwoBMBIaChgICVIUChJ0YWJsZS5kZXE3NzQ1Zml5bG8yDmguYjN4cDBmdTR4YWlmMg5oLnltdWNiaTlwMGRwbDgAciExZUdjX3JuX196MngyZWdzdUR5clhqUkhhOXdoUnltdG4=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2020-09-30T15:18:00Z</dcterms:created>
  <dc:creator>Trương Văn Cương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