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pPr>
      <w:r>
        <w:rPr>
          <w:b/>
          <w:bCs/>
        </w:rPr>
        <w:t xml:space="preserve">First, the </w:t>
      </w:r>
      <w:r>
        <w:rPr>
          <w:b/>
          <w:bCs/>
          <w:color w:val="ff0000"/>
        </w:rPr>
        <w:t xml:space="preserve">manager </w:t>
      </w:r>
      <w:r>
        <w:rPr>
          <w:b/>
          <w:bCs/>
        </w:rPr>
        <w:t xml:space="preserve">was not completely satisfied with the decision of the new </w:t>
      </w:r>
      <w:r>
        <w:rPr>
          <w:b/>
          <w:bCs/>
          <w:color w:val="ff0000"/>
        </w:rPr>
        <w:t xml:space="preserve">secretary </w:t>
      </w:r>
      <w:r>
        <w:rPr>
          <w:b/>
          <w:bCs/>
        </w:rPr>
        <w:t xml:space="preserve">and was very </w:t>
      </w:r>
      <w:r>
        <w:rPr>
          <w:b/>
          <w:bCs/>
          <w:color w:val="5b9bd5" w:themeColor="accent5"/>
        </w:rPr>
        <w:t xml:space="preserve">persistent</w:t>
      </w:r>
      <w:r>
        <w:t xml:space="preserve">. </w:t>
      </w:r>
      <w:r>
        <w:rPr>
          <w:b/>
          <w:bCs/>
          <w:color w:val="ff0000"/>
        </w:rPr>
        <w:t xml:space="preserve">She </w:t>
      </w:r>
      <w:r>
        <w:rPr>
          <w:b/>
          <w:bCs/>
        </w:rPr>
        <w:t xml:space="preserve">wanted to end the conversation quickly and let the case be clarified with a professional doctor.</w:t>
      </w:r>
      <w:r>
        <w:t xml:space="preserve"> </w:t>
      </w:r>
      <w:r>
        <w:rPr>
          <w:b/>
          <w:bCs/>
        </w:rPr>
        <w:t xml:space="preserve">The </w:t>
      </w:r>
      <w:r>
        <w:rPr>
          <w:b/>
          <w:bCs/>
          <w:color w:val="ff0000"/>
        </w:rPr>
        <w:t xml:space="preserve">doctor </w:t>
      </w:r>
      <w:r>
        <w:rPr>
          <w:b/>
          <w:bCs/>
        </w:rPr>
        <w:t xml:space="preserve">was a very </w:t>
      </w:r>
      <w:r>
        <w:rPr>
          <w:b/>
          <w:bCs/>
          <w:color w:val="4472c4" w:themeColor="accent1"/>
        </w:rPr>
        <w:t xml:space="preserve">caring </w:t>
      </w:r>
      <w:r>
        <w:rPr>
          <w:b/>
          <w:bCs/>
        </w:rPr>
        <w:t xml:space="preserve">person</w:t>
      </w:r>
      <w:r>
        <w:t xml:space="preserve">. The situation did not improve, and the team leader withdrew the case. He was very risky. Tog</w:t>
      </w:r>
      <w:r>
        <w:t xml:space="preserve">ether with the house's old cook, he found the documents and contacted the manager to officially archive the documents. The manager was very scared at the beginning. Late in the evening, the message came from the administration that a lot of information was</w:t>
      </w:r>
      <w:r>
        <w:t xml:space="preserve"> ambiguous. The secretary was vulnerable and very sensitive. However, he should apologise for giving the wrong information. In future, the information must not be provided by himself. It is prohibited for him to carry out the data processing unsupervised. </w:t>
      </w:r>
      <w:r/>
    </w:p>
    <w:p>
      <w:pPr>
        <w:jc w:val="both"/>
      </w:pPr>
      <w:r>
        <w:t xml:space="preserve">A strong secretary shall assist him to complete the tasks. The assistance is to be approved again and again. The handsome nurse shall continue to take care of the nursing reports that are re</w:t>
      </w:r>
      <w:r>
        <w:t xml:space="preserve">quired in addition to the records. He must collect all information. The strong boss may leave and make the transfer. The lazy boss could not make the handover because she did not have time. The pretty secretary put the message in writing and passed it on. </w:t>
      </w:r>
      <w:r/>
    </w:p>
    <w:p>
      <w:pPr>
        <w:jc w:val="both"/>
      </w:pPr>
      <w:r>
        <w:t xml:space="preserve">Although </w:t>
      </w:r>
      <w:r>
        <w:t xml:space="preserve">it was too late, the hardworking cook still prepared the dishes, so the old cook helped. It was pointed out several times that the professional doctor makes the rounds regularly. Also, the vital signs should be done by the pretty nurse. After the surgery, </w:t>
      </w:r>
      <w:r>
        <w:t xml:space="preserve">the diagnosis should be rechecked by the pretty doctor. Since the strong handyman was not present, he could not share any information. The ugly handyman was also not on site. Two days later came the news that the new manager understood the incident and for</w:t>
      </w:r>
      <w:r>
        <w:t xml:space="preserve">gave the inexperienced secretary. However, he was supposed to sign a letter of commitment. If he forbids signing it, then he will not be allowed to stay in the company, and he will be terminated without notice. It was not clear at the beginning whether onl</w:t>
      </w:r>
      <w:r>
        <w:t xml:space="preserve">y the new secretary was responsible or also the other employees of the company. However, it turned out that the other employees are innocent because they are not responsible for the data of the customers. All records will be handled only by the secretary a</w:t>
      </w:r>
      <w:r>
        <w:t xml:space="preserve">nd must not be disclosed to third parties. The untrustworthy secretary should handle the data well and take care to keep the data encrypted. The handsome secretary was not available that day and therefore could not be partly responsible. In fact, he took t</w:t>
      </w:r>
      <w:r>
        <w:t xml:space="preserve">hat day off because his daughter was sick. The situation calmed down later, and the stupid secretary was allowed to continue working despite this big mistake. It was a great relief for him when he found out that he could keep his job. He thanked the pretty</w:t>
      </w:r>
      <w:r>
        <w:t xml:space="preserve"> manager and promised her to do the job carefully and responsibly this time. The general manager was also kind and apologised to him. The experience was very new for everyone involved, but it taught them how to better handle such situations in the future. </w:t>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6"/>
    <w:link w:val="602"/>
    <w:uiPriority w:val="9"/>
    <w:rPr>
      <w:rFonts w:ascii="Arial" w:hAnsi="Arial" w:eastAsia="Arial" w:cs="Arial"/>
      <w:sz w:val="40"/>
      <w:szCs w:val="40"/>
    </w:rPr>
  </w:style>
  <w:style w:type="character" w:styleId="16">
    <w:name w:val="Heading 2 Char"/>
    <w:basedOn w:val="606"/>
    <w:link w:val="603"/>
    <w:uiPriority w:val="9"/>
    <w:rPr>
      <w:rFonts w:ascii="Arial" w:hAnsi="Arial" w:eastAsia="Arial" w:cs="Arial"/>
      <w:sz w:val="34"/>
    </w:rPr>
  </w:style>
  <w:style w:type="character" w:styleId="18">
    <w:name w:val="Heading 3 Char"/>
    <w:basedOn w:val="606"/>
    <w:link w:val="604"/>
    <w:uiPriority w:val="9"/>
    <w:rPr>
      <w:rFonts w:ascii="Arial" w:hAnsi="Arial" w:eastAsia="Arial" w:cs="Arial"/>
      <w:sz w:val="30"/>
      <w:szCs w:val="30"/>
    </w:rPr>
  </w:style>
  <w:style w:type="character" w:styleId="20">
    <w:name w:val="Heading 4 Char"/>
    <w:basedOn w:val="606"/>
    <w:link w:val="605"/>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6"/>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6"/>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6"/>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6"/>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6"/>
    <w:link w:val="29"/>
    <w:uiPriority w:val="9"/>
    <w:rPr>
      <w:rFonts w:ascii="Arial" w:hAnsi="Arial" w:eastAsia="Arial" w:cs="Arial"/>
      <w:i/>
      <w:iCs/>
      <w:sz w:val="21"/>
      <w:szCs w:val="21"/>
    </w:rPr>
  </w:style>
  <w:style w:type="paragraph" w:styleId="31">
    <w:name w:val="List Paragraph"/>
    <w:basedOn w:val="60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606"/>
    <w:link w:val="34"/>
    <w:uiPriority w:val="10"/>
    <w:rPr>
      <w:sz w:val="48"/>
      <w:szCs w:val="48"/>
    </w:rPr>
  </w:style>
  <w:style w:type="character" w:styleId="37">
    <w:name w:val="Subtitle Char"/>
    <w:basedOn w:val="606"/>
    <w:link w:val="611"/>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606"/>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606"/>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6"/>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6"/>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rPr>
      <w:rFonts w:ascii="Times New Roman" w:hAnsi="Times New Roman"/>
      <w:sz w:val="24"/>
    </w:rPr>
  </w:style>
  <w:style w:type="paragraph" w:styleId="602">
    <w:name w:val="Heading 1"/>
    <w:basedOn w:val="601"/>
    <w:next w:val="601"/>
    <w:link w:val="609"/>
    <w:uiPriority w:val="9"/>
    <w:qFormat/>
    <w:pPr>
      <w:keepLines/>
      <w:keepNext/>
      <w:spacing w:before="240" w:after="0"/>
      <w:outlineLvl w:val="0"/>
    </w:pPr>
    <w:rPr>
      <w:rFonts w:eastAsiaTheme="majorEastAsia" w:cstheme="majorBidi"/>
      <w:color w:val="2f5496" w:themeColor="accent1" w:themeShade="BF"/>
      <w:sz w:val="32"/>
      <w:szCs w:val="32"/>
    </w:rPr>
  </w:style>
  <w:style w:type="paragraph" w:styleId="603">
    <w:name w:val="Heading 2"/>
    <w:basedOn w:val="601"/>
    <w:next w:val="601"/>
    <w:link w:val="610"/>
    <w:uiPriority w:val="9"/>
    <w:semiHidden/>
    <w:unhideWhenUsed/>
    <w:qFormat/>
    <w:pPr>
      <w:keepLines/>
      <w:keepNext/>
      <w:spacing w:before="40" w:after="0"/>
      <w:outlineLvl w:val="1"/>
    </w:pPr>
    <w:rPr>
      <w:rFonts w:eastAsiaTheme="majorEastAsia" w:cstheme="majorBidi"/>
      <w:color w:val="2f5496" w:themeColor="accent1" w:themeShade="BF"/>
      <w:sz w:val="26"/>
      <w:szCs w:val="26"/>
    </w:rPr>
  </w:style>
  <w:style w:type="paragraph" w:styleId="604">
    <w:name w:val="Heading 3"/>
    <w:basedOn w:val="601"/>
    <w:next w:val="601"/>
    <w:link w:val="613"/>
    <w:uiPriority w:val="9"/>
    <w:unhideWhenUsed/>
    <w:qFormat/>
    <w:pPr>
      <w:keepLines/>
      <w:keepNext/>
      <w:spacing w:before="40" w:after="0"/>
      <w:outlineLvl w:val="2"/>
    </w:pPr>
    <w:rPr>
      <w:rFonts w:eastAsiaTheme="majorEastAsia" w:cstheme="majorBidi"/>
      <w:color w:val="1f3763" w:themeColor="accent1" w:themeShade="7F"/>
      <w:szCs w:val="24"/>
    </w:rPr>
  </w:style>
  <w:style w:type="paragraph" w:styleId="605">
    <w:name w:val="Heading 4"/>
    <w:basedOn w:val="601"/>
    <w:next w:val="601"/>
    <w:link w:val="614"/>
    <w:uiPriority w:val="9"/>
    <w:semiHidden/>
    <w:unhideWhenUsed/>
    <w:qFormat/>
    <w:pPr>
      <w:keepLines/>
      <w:keepNext/>
      <w:spacing w:before="40" w:after="0"/>
      <w:outlineLvl w:val="3"/>
    </w:pPr>
    <w:rPr>
      <w:rFonts w:eastAsiaTheme="majorEastAsia" w:cstheme="majorBidi"/>
      <w:i/>
      <w:iCs/>
      <w:color w:val="2f5496" w:themeColor="accent1" w:themeShade="BF"/>
    </w:rPr>
  </w:style>
  <w:style w:type="character" w:styleId="606" w:default="1">
    <w:name w:val="Default Paragraph Font"/>
    <w:uiPriority w:val="1"/>
    <w:semiHidden/>
    <w:unhideWhenUsed/>
  </w:style>
  <w:style w:type="table" w:styleId="607" w:default="1">
    <w:name w:val="Normal Table"/>
    <w:uiPriority w:val="99"/>
    <w:semiHidden/>
    <w:unhideWhenUsed/>
    <w:tblPr>
      <w:tblInd w:w="0" w:type="dxa"/>
      <w:tblCellMar>
        <w:left w:w="108" w:type="dxa"/>
        <w:top w:w="0" w:type="dxa"/>
        <w:right w:w="108" w:type="dxa"/>
        <w:bottom w:w="0" w:type="dxa"/>
      </w:tblCellMar>
    </w:tblPr>
  </w:style>
  <w:style w:type="numbering" w:styleId="608" w:default="1">
    <w:name w:val="No List"/>
    <w:uiPriority w:val="99"/>
    <w:semiHidden/>
    <w:unhideWhenUsed/>
  </w:style>
  <w:style w:type="character" w:styleId="609" w:customStyle="1">
    <w:name w:val="Überschrift 1 Zchn"/>
    <w:basedOn w:val="606"/>
    <w:link w:val="602"/>
    <w:uiPriority w:val="9"/>
    <w:rPr>
      <w:rFonts w:ascii="Times New Roman" w:hAnsi="Times New Roman" w:eastAsiaTheme="majorEastAsia" w:cstheme="majorBidi"/>
      <w:color w:val="2f5496" w:themeColor="accent1" w:themeShade="BF"/>
      <w:sz w:val="32"/>
      <w:szCs w:val="32"/>
    </w:rPr>
  </w:style>
  <w:style w:type="character" w:styleId="610" w:customStyle="1">
    <w:name w:val="Überschrift 2 Zchn"/>
    <w:basedOn w:val="606"/>
    <w:link w:val="603"/>
    <w:uiPriority w:val="9"/>
    <w:semiHidden/>
    <w:rPr>
      <w:rFonts w:ascii="Times New Roman" w:hAnsi="Times New Roman" w:eastAsiaTheme="majorEastAsia" w:cstheme="majorBidi"/>
      <w:color w:val="2f5496" w:themeColor="accent1" w:themeShade="BF"/>
      <w:sz w:val="26"/>
      <w:szCs w:val="26"/>
    </w:rPr>
  </w:style>
  <w:style w:type="paragraph" w:styleId="611">
    <w:name w:val="Subtitle"/>
    <w:basedOn w:val="601"/>
    <w:next w:val="601"/>
    <w:link w:val="612"/>
    <w:uiPriority w:val="11"/>
    <w:qFormat/>
    <w:pPr>
      <w:numPr>
        <w:ilvl w:val="1"/>
      </w:numPr>
    </w:pPr>
    <w:rPr>
      <w:rFonts w:eastAsiaTheme="minorEastAsia"/>
      <w:color w:val="5a5a5a" w:themeColor="text1" w:themeTint="A5"/>
      <w:spacing w:val="15"/>
      <w:sz w:val="22"/>
    </w:rPr>
  </w:style>
  <w:style w:type="character" w:styleId="612" w:customStyle="1">
    <w:name w:val="Untertitel Zchn"/>
    <w:basedOn w:val="606"/>
    <w:link w:val="611"/>
    <w:uiPriority w:val="11"/>
    <w:rPr>
      <w:rFonts w:ascii="Times New Roman" w:hAnsi="Times New Roman" w:eastAsiaTheme="minorEastAsia"/>
      <w:color w:val="5a5a5a" w:themeColor="text1" w:themeTint="A5"/>
      <w:spacing w:val="15"/>
    </w:rPr>
  </w:style>
  <w:style w:type="character" w:styleId="613" w:customStyle="1">
    <w:name w:val="Überschrift 3 Zchn"/>
    <w:basedOn w:val="606"/>
    <w:link w:val="604"/>
    <w:uiPriority w:val="9"/>
    <w:rPr>
      <w:rFonts w:ascii="Times New Roman" w:hAnsi="Times New Roman" w:eastAsiaTheme="majorEastAsia" w:cstheme="majorBidi"/>
      <w:color w:val="1f3763" w:themeColor="accent1" w:themeShade="7F"/>
      <w:sz w:val="24"/>
      <w:szCs w:val="24"/>
    </w:rPr>
  </w:style>
  <w:style w:type="character" w:styleId="614" w:customStyle="1">
    <w:name w:val="Überschrift 4 Zchn"/>
    <w:basedOn w:val="606"/>
    <w:link w:val="605"/>
    <w:uiPriority w:val="9"/>
    <w:semiHidden/>
    <w:rPr>
      <w:rFonts w:ascii="Times New Roman" w:hAnsi="Times New Roman" w:eastAsiaTheme="majorEastAsia" w:cstheme="majorBidi"/>
      <w:i/>
      <w:iCs/>
      <w:color w:val="2f5496" w:themeColor="accent1" w:themeShade="BF"/>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onlyoffice/7.3.2.8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 (abusch)</dc:creator>
  <cp:keywords/>
  <dc:description/>
  <cp:lastModifiedBy>Hackenbuchner, Janiça (jhackenb@th-koeln.de)</cp:lastModifiedBy>
  <cp:revision>4</cp:revision>
  <dcterms:created xsi:type="dcterms:W3CDTF">2022-10-12T08:13:00Z</dcterms:created>
  <dcterms:modified xsi:type="dcterms:W3CDTF">2023-02-28T14:06:37Z</dcterms:modified>
</cp:coreProperties>
</file>