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ind w:left="714" w:firstLine="570"/>
        <w:contextualSpacing w:val="0"/>
        <w:rPr/>
      </w:pPr>
      <w:r w:rsidDel="00000000" w:rsidR="00000000" w:rsidRPr="00000000">
        <w:rPr>
          <w:rtl w:val="0"/>
        </w:rPr>
        <w:t xml:space="preserve">Билет 2.1 – Архитектура Фон-Неймана и её альтернативы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Под архитектурой фон Неймана могут пониматься разные вещи. Ныне в большинстве случаев имеется в виду такое устройство компьютера, что программы и данные хранятся в одной и той же памяти и внешне неотличимы. Изначально термин предполагал (и Скаков ожидает от вас именно такую интерпретацию) архитектуру, удовлетворяющую следующим принципам (принципы приведены в порядке и трактовке Скакова).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Кстати говоря, вычислители, соответствующие принципам фон-Неймана называются ВНЕЗАПНО машиной фон-Неймана.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023360" cy="2476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9874" l="17230" r="15128" t="2027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Принципы Фон-Неймана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Двоичная система счисления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И данные, и программы хранятся в виде последовательностей из 0 и 1, то есть в виде чисел в двоичной системе счисления. 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Адресность памяти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Основная память состоит из последовательно занумерованных уникальным номером ячеек, что позволяет в конкретно взятый момент времени получить доступ к любой ячейке памяти.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Однородность памяти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Код программ и обрабатываемые данные хранятся в одной памяти, то есть в разные моменты времени в одном и том же месте памяти могут храниться данные, программа или адрес. Единственное, что их будет отличать друг от друга – способ их интерпретации вычислителем.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Программное управление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Всё, что делает ваш кудахтер должно определяться программой, а не железом.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Последовательное выполнение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Команды должны выполняться последовательно, друг за другом.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Альтернативы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Система счисления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Троичная, десятичная, какая угодно. На практике использовались троичная и десятичная система счисления. Но, троичная и десятичная система требуют </w:t>
      </w:r>
      <w:r w:rsidDel="00000000" w:rsidR="00000000" w:rsidRPr="00000000">
        <w:rPr>
          <w:rtl w:val="0"/>
        </w:rPr>
        <w:t xml:space="preserve">более сложного аппаратного устройства</w:t>
      </w:r>
      <w:r w:rsidDel="00000000" w:rsidR="00000000" w:rsidRPr="00000000">
        <w:rPr>
          <w:rtl w:val="0"/>
        </w:rPr>
        <w:t xml:space="preserve"> (Вследствие того, что прои двоичной системе аппаратуре нужно различать всего два состояния, которые кодируются напряжением, а в случае систем счисления более высокого порядка, таких состояний больше), даже несмотря на то, что теоретически, 3 – более выгодное основание системы счисления для вычислений. (Если быть точнее, то самое выгодное – e). 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Почему же тогда сейчас распространена двоичная система, а не троичная?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Во-первых, как уже было сказано, двоичная логика проще в реализации. Во-вторых, просто исторически так сложилось, на использование двоичной системы завязано много всякого и просто перейти с двоичных вычислений на троичные не получится.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Адресность памяти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Принцип устройства другого абстрактного вычислителя – машины Тьюринга. Она представляет из себя черный ящик и бесконечную ленту, по которой может переходить этот черный ящик. При этом абсолютной адресации на ленте нет, только относительная, отсчитывая от текущей активной ячейки.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Плюсы принципа адресности очевидны – у нас в любой момент времени есть доступ к любой ячейке памяти, что, как минимум, повышает быстродействие. </w:t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Однородность памяти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В противовес фон-Нейману существует Гарвардская архитектура, которая отличается тем, что данные и код хранятся в разных физических устройствах, причем доступ к этим устройствам осуществляется по физически разным шинам.  Такая архитектура позволяет значительно увеличить производительность системы, вследствие того, что одновременно могут идти запросы и к хранилищу кода, на получение следующих команд, и к хранилищу данных. (Более подробно -- пункт “Гарвардская архитектура”)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Программное управление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Альтернатива – аппаратное управление. Но у него есть очевидные минусы, которые перекрывают очевидные плюсы, а именно, если ты один раз построил кудактер, то он только и будет уметь считать то, что считал изначально. Чтобы поменять программу нужно будет менять железо. Плюсы же такого подхода – он проще в реализации, не нужно всяких там ваших кэшей и прочего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Однако, иногда применяется аппаратное управление для экономии энергии. Например, аппаратные H.264 энкодеры в мобильных процессорах.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Последовательное выполнение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Другие варианты – параллельное выполнение. Но такие системы сильно сложнее. Альтернатива в реальном  мире – суперскаляр.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Плюсы последовательных систем -- оди дешевле и проще.</w:t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9k27xp6zhfaq" w:id="1"/>
      <w:bookmarkEnd w:id="1"/>
      <w:r w:rsidDel="00000000" w:rsidR="00000000" w:rsidRPr="00000000">
        <w:rPr>
          <w:rtl w:val="0"/>
        </w:rPr>
        <w:t xml:space="preserve">Гарвардская архитектура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496753" cy="286091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6753" cy="2860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Принципы: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155.999999999999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Двоичная система счисления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155.999999999999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Адресность памяти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155.999999999999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Неоднородность памяти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155.999999999999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Программное управление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155.9999999999999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Последовательное выполнение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Таким образом, отличается только пункт про память. То есть единственное отличие Гарвардской архитектуры от фон Неймановской в том, что память разделена на память команд и память данных.  Это позволяет увеличить быстродействие за счет раздельных шин команд и данных, улучшить безопасность (программы не могут создавать исполняемый код “на лету”). Однако, такая архитектура сложнее в реализации, в том числе потому, что необходимо рассчитывать, сколько памяти отдать под команды, а сколько под данные.</w:t>
      </w:r>
    </w:p>
    <w:p w:rsidR="00000000" w:rsidDel="00000000" w:rsidP="00000000" w:rsidRDefault="00000000" w:rsidRPr="00000000">
      <w:pPr>
        <w:pStyle w:val="Heading3"/>
        <w:ind w:firstLine="564.0000000000001"/>
        <w:contextualSpacing w:val="0"/>
        <w:rPr/>
      </w:pPr>
      <w:bookmarkStart w:colFirst="0" w:colLast="0" w:name="_ibd4z9nygsyp" w:id="2"/>
      <w:bookmarkEnd w:id="2"/>
      <w:r w:rsidDel="00000000" w:rsidR="00000000" w:rsidRPr="00000000">
        <w:rPr>
          <w:rtl w:val="0"/>
        </w:rPr>
        <w:t xml:space="preserve">Сравнение Гарвардской и фон Неймана</w:t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Итак, Гарвардская архитектура: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Быстрее, за счет раздельных шин данных и кода.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Rule="auto"/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Код программ защищен от вмешательства другими программами</w:t>
      </w:r>
      <w:r w:rsidDel="00000000" w:rsidR="00000000" w:rsidRPr="00000000">
        <w:rPr>
          <w:rtl w:val="0"/>
        </w:rPr>
        <w:t xml:space="preserve">, а именно, когда память не разделена, то есть вероятность, что некоторая программа перезапишет область, хранящую другой исполняемый код и таким образом будет исполнен нежелательный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Необходимо рассчитывать, сколько памяти выделить под код, а сколько под данные.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Программы не могут генерировать исполняемый без каких-либо дополнительных телодвижений код. Следовательно, не может существовать этих ваших JVM, pypy, .NET и прочих вкусностей.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-5.999999999999872" w:firstLine="57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Дороже, ибо необходимы разные входы для шины команд и шины данных на процессоре.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-5.999999999999872" w:firstLine="570"/>
        <w:contextualSpacing w:val="0"/>
        <w:rPr/>
      </w:pPr>
      <w:r w:rsidDel="00000000" w:rsidR="00000000" w:rsidRPr="00000000">
        <w:rPr>
          <w:rtl w:val="0"/>
        </w:rPr>
        <w:t xml:space="preserve">Фон-Нейман: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Возможность динамически менять исполняемый код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Проще в реализации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Rule="auto"/>
        <w:ind w:left="-5.999999999999872" w:firstLine="570"/>
        <w:contextualSpacing w:val="1"/>
        <w:rPr/>
      </w:pPr>
      <w:r w:rsidDel="00000000" w:rsidR="00000000" w:rsidRPr="00000000">
        <w:rPr>
          <w:rtl w:val="0"/>
        </w:rPr>
        <w:t xml:space="preserve">Потенциально возможны ситуации, когда программа неаккуратно меняет значения в памяти, и, тем самым, выполняется нежелательный код.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564.0000000000001"/>
        <w:contextualSpacing w:val="0"/>
        <w:rPr/>
      </w:pPr>
      <w:bookmarkStart w:colFirst="0" w:colLast="0" w:name="_9pmbd62vrnal" w:id="3"/>
      <w:bookmarkEnd w:id="3"/>
      <w:r w:rsidDel="00000000" w:rsidR="00000000" w:rsidRPr="00000000">
        <w:rPr>
          <w:rtl w:val="0"/>
        </w:rPr>
        <w:t xml:space="preserve">Модифицированная гарвардская архитектура</w:t>
      </w:r>
    </w:p>
    <w:p w:rsidR="00000000" w:rsidDel="00000000" w:rsidP="00000000" w:rsidRDefault="00000000" w:rsidRPr="00000000">
      <w:pPr>
        <w:spacing w:after="0" w:line="276" w:lineRule="auto"/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Схема раздельной памяти в гарвардской архитектуре имеет очевидный недостаток в виде высокой стоимости. При разделении каналов передачи команд и данных на кристалле процессора последний должен иметь почти вдвое больше выводов, так как шина адреса и шина данных составляют основную часть выводов микропроцессора. Способом решения этой проблемы стала идея использовать общие шину данных и шину адреса для всех внешних данных, а внутри процессора использовать шину данных, шину команд и две шины адреса. Такую концепцию стали называть модифицированной гарвардской архитектурой.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-5.999999999999872" w:firstLine="570"/>
        <w:contextualSpacing w:val="0"/>
        <w:rPr/>
      </w:pPr>
      <w:bookmarkStart w:colFirst="0" w:colLast="0" w:name="_sb8hfut6nmo1" w:id="4"/>
      <w:bookmarkEnd w:id="4"/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pStyle w:val="Heading3"/>
        <w:ind w:firstLine="564.0000000000001"/>
        <w:contextualSpacing w:val="0"/>
        <w:rPr/>
      </w:pPr>
      <w:bookmarkStart w:colFirst="0" w:colLast="0" w:name="_381eao953ke7" w:id="5"/>
      <w:bookmarkEnd w:id="5"/>
      <w:r w:rsidDel="00000000" w:rsidR="00000000" w:rsidRPr="00000000">
        <w:rPr>
          <w:rtl w:val="0"/>
        </w:rPr>
        <w:t xml:space="preserve">Почему машина фон Неймана является абстрактной?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Потому что описание машины фон Неймана слишком размыто и содержит множество неточностей. Это было сделано намеренно, чтобы не ограничивать инженеров в будущем.</w:t>
      </w:r>
    </w:p>
    <w:p w:rsidR="00000000" w:rsidDel="00000000" w:rsidP="00000000" w:rsidRDefault="00000000" w:rsidRPr="00000000">
      <w:pPr>
        <w:pStyle w:val="Heading3"/>
        <w:ind w:firstLine="564.0000000000001"/>
        <w:contextualSpacing w:val="0"/>
        <w:rPr/>
      </w:pPr>
      <w:bookmarkStart w:colFirst="0" w:colLast="0" w:name="_hhy6o1dlmvuz" w:id="6"/>
      <w:bookmarkEnd w:id="6"/>
      <w:r w:rsidDel="00000000" w:rsidR="00000000" w:rsidRPr="00000000">
        <w:rPr>
          <w:rtl w:val="0"/>
        </w:rPr>
        <w:t xml:space="preserve">Какое узкое место в архитектуре фон Неймана?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Совместное хранение команд и данных (принцип однородности памяти) сильно ограничивает быстродействие системы, потому что процессор вынужден ждать два раза для того, чтобы исполнить команду -- пока придёт сама команда и пока придут данные. Этот недостаток устранен в Гарвардской архитектуре.</w:t>
      </w:r>
    </w:p>
    <w:p w:rsidR="00000000" w:rsidDel="00000000" w:rsidP="00000000" w:rsidRDefault="00000000" w:rsidRPr="00000000">
      <w:pPr>
        <w:pStyle w:val="Heading3"/>
        <w:ind w:firstLine="564.0000000000001"/>
        <w:contextualSpacing w:val="0"/>
        <w:rPr/>
      </w:pPr>
      <w:bookmarkStart w:colFirst="0" w:colLast="0" w:name="_i4d6523izhyu" w:id="7"/>
      <w:bookmarkEnd w:id="7"/>
      <w:r w:rsidDel="00000000" w:rsidR="00000000" w:rsidRPr="00000000">
        <w:rPr>
          <w:rtl w:val="0"/>
        </w:rPr>
        <w:t xml:space="preserve">Придерживаются ли современные системы принципов фон Неймана?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В целом -- да, но есть нюансы. Например, вне процессора имеет место быть принцип однородности памяти, однако, внутри, он не всегда выполняется, например, кэши первого уровня зачастую разделены на кэш данных и кэш команд.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Всякие ухищрения в виде суперскаляров не придерживаются принципа последовательного выполнения (но это не точно).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  <w:t xml:space="preserve">Иногда используется аппаратное управление (пример -- выше по тексту)</w:t>
      </w:r>
    </w:p>
    <w:p w:rsidR="00000000" w:rsidDel="00000000" w:rsidP="00000000" w:rsidRDefault="00000000" w:rsidRPr="00000000">
      <w:pPr>
        <w:ind w:firstLine="564.000000000000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-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  <w:contextualSpacing w:val="1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