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«Задача о покрытии множеств»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Феоктистов Виктор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C3100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Ментор Вершинин Владислав Константинович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36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реализовать задачу о покрытии множеств, комбинаторным способом, не превышая сложность O(2^N).</w:t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теоретический алгоритм решения задачи по функциям;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теоретический алгоритм функций;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необходимые типы данных и алгоритмы для реализации в коде;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на языке c++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тесты;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отладку ошибок;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36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подготовка</w:t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более понятной работы программы и более удобного взаимодействия с функциями, генерация масок должна быть реализована внутри класса. Для проверки правильности выполнения программы, нужны лишь уникальные значения внутри контейнера set. Ошибки выводятся с помощью библиотеки stdexcept, а для нахождения минимальной метрики количества множеств для покрытия, нужно большое число для сравнения в библиотеке limits. Подсчет времени реализован с помощью библиотеки chrono.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6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первую очередь был использован класс комбинаторного перебора масок ProductIterator(приложение A). Функция next дает следующую комбинацию маски, current_combination генерирует текущую комбинацию индексов, increment_indicies изменяет индексы. После класса были реализованы вспомогательные функции (приложение A). invertToVec инвертирует </w:t>
        <w:tab/>
        <w:t xml:space="preserve">множество векторов в единый объект set без дубликатов. Функция isCover проверят покрыло множество векторов множество юниверса, с помощью предыдущей функции. Само задание реализовано в функции cover(приложение A). По текущей комбинации маски в функции next получаем набор нулей и единиц, если на определенной позиции в маске стоит единица, то во временное множество векторов добавляется вектор, чья позиция во входном векторе соответствует позиции единицы в маске.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360" w:lineRule="auto"/>
        <w:ind w:left="106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асимптотика: O(2^N), память: 6(n*4) + 21 байт = n*24 + 21 байт (подсчет приведен в приложении). Теоретически заданная сложность задачи составляет O(2^N) и более. Для тестирования алгоритма была собрана статистика, приведенная в таблице № 1.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№1 - Подсчёт сложности реализованного алгоритма</w:t>
      </w:r>
    </w:p>
    <w:tbl>
      <w:tblPr>
        <w:tblStyle w:val="Table1"/>
        <w:tblW w:w="949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6.3333333333335"/>
        <w:gridCol w:w="3166.3333333333335"/>
        <w:gridCol w:w="3166.3333333333335"/>
        <w:tblGridChange w:id="0">
          <w:tblGrid>
            <w:gridCol w:w="3166.3333333333335"/>
            <w:gridCol w:w="3166.3333333333335"/>
            <w:gridCol w:w="3166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Размер входного набора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Время, с.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O(2^N)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0,0256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0,0512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0,2048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0,4096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0,8192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0,66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1,6384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3,2768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2,85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6,5536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5,96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13,1072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12,54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26,2144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30,85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52,4288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97,19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104,8576</w:t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представляющий визуально удобный формат данных из таблицы №1 представлен на изображении №1.</w:t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1055" cy="3733800"/>
            <wp:effectExtent b="0" l="0" r="0" t="0"/>
            <wp:docPr descr="Диаграмма" id="1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№1 - График работы алгоритма</w:t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реализованного алгоритма близок к графику нотации O(2^N). Следовательно, теоретический подсчет асимптотики был верный.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360" w:lineRule="auto"/>
        <w:ind w:left="0" w:firstLine="705"/>
        <w:jc w:val="both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работы мною был реализован алгоритм  о покрытии множеств. Цель работы была достигнута путём реализации класса, комбинаторно перебирающего индексы и перебора множеств на основе этих индексов. Полученные результаты также совпадают с теоретическими оценками сложности алгоритма.</w:t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дальнейших исследований можно предложить оптимизацию алгоритма с точки зрения уменьшения затрат использования памяти, а также рассмотреть версии алгоритма, не перебирающего теоретически невозможные комбинации.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set.cpp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1055" cy="458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5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31055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1055" cy="2832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1055" cy="4432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5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1055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1055" cy="4114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31055" cy="6921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5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276" w:top="1134" w:left="1700.7874015748032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