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«НАЦИОНАЛЬНЫЙ ИССЛЕДОВАТЕЛЬСКИЙ УНИВЕРСИТЕТ ИТМО»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6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«Динамическое программирование»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Зырянов Виталий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J3111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Ментор, Вершинин Владислав Константинович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Введение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Цель работы:</w:t>
      </w:r>
      <w:r/>
    </w:p>
    <w:p>
      <w:pPr>
        <w:pStyle w:val="935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Решить задачу на сайте -leetcode, используя принцип динамического программирования.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Задачи: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Выбрать задачу для решения на leetcode.</w:t>
      </w:r>
      <w:r/>
    </w:p>
    <w:p>
      <w:pPr>
        <w:pStyle w:val="935"/>
        <w:numPr>
          <w:ilvl w:val="0"/>
          <w:numId w:val="19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Реализовать решение для задачи</w:t>
      </w:r>
      <w:r>
        <w:t xml:space="preserve"> с помощью динамического программирования.</w:t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Провести тесты над кодом.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Определить затрачиваемую память.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Проанализировать решение посредством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 графика зависимости скорости работы от входных данных. Сравнить асимптотическую сложность с затрачиваемым временем.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Теоретическая подготовка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типы данных: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int - целое число, используемый в работе для индексов элементов массивов и в работе самих элементов.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highlight w:val="none"/>
        </w:rPr>
        <w:t xml:space="preserve">char – </w:t>
      </w:r>
      <w:r>
        <w:rPr>
          <w:highlight w:val="none"/>
        </w:rPr>
        <w:t xml:space="preserve">символ, позволяет задавать один символ.</w:t>
      </w:r>
      <w:r>
        <w:rPr>
          <w:highlight w:val="none"/>
        </w:rPr>
      </w:r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vector - контейнер, который хранит элементы массива и подмассива.</w:t>
      </w:r>
      <w:r/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функции: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numPr>
          <w:ilvl w:val="0"/>
          <w:numId w:val="25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random_device -  это компонент стандартной библиотеки C++, который используется для получения случайных чисел. </w:t>
      </w:r>
      <w:r/>
      <w:r/>
    </w:p>
    <w:p>
      <w:pPr>
        <w:pStyle w:val="935"/>
        <w:numPr>
          <w:ilvl w:val="0"/>
          <w:numId w:val="25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chrono::high_resolution_clock - функция библиотеки chrono, используемая для получения текущего времени.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max</w:t>
      </w:r>
      <w:r>
        <w:rPr>
          <w:highlight w:val="none"/>
        </w:rPr>
        <w:t xml:space="preserve"> - функция стандартной библиотеке </w:t>
      </w:r>
      <w:r>
        <w:rPr>
          <w:highlight w:val="none"/>
        </w:rPr>
        <w:t xml:space="preserve">iostream</w:t>
      </w:r>
      <w:r>
        <w:rPr>
          <w:highlight w:val="none"/>
        </w:rPr>
        <w:t xml:space="preserve">, позволяет узнать самый большой элемент из двух элементов.</w:t>
      </w:r>
      <w:r/>
      <w:r/>
    </w:p>
    <w:p>
      <w:pPr>
        <w:pStyle w:val="935"/>
        <w:numPr>
          <w:ilvl w:val="0"/>
          <w:numId w:val="21"/>
        </w:numPr>
        <w:pBdr/>
        <w:spacing/>
        <w:ind/>
        <w:rPr/>
      </w:pPr>
      <w:r>
        <w:rPr>
          <w:highlight w:val="none"/>
        </w:rPr>
        <w:t xml:space="preserve">min</w:t>
      </w:r>
      <w:r>
        <w:rPr>
          <w:highlight w:val="none"/>
        </w:rPr>
        <w:t xml:space="preserve"> </w:t>
      </w:r>
      <w:r>
        <w:rPr>
          <w:highlight w:val="none"/>
        </w:rPr>
        <w:t xml:space="preserve">- функция стандартной библиотеке </w:t>
      </w:r>
      <w:r>
        <w:rPr>
          <w:highlight w:val="none"/>
        </w:rPr>
        <w:t xml:space="preserve">iostream</w:t>
      </w:r>
      <w:r>
        <w:rPr>
          <w:highlight w:val="none"/>
        </w:rPr>
        <w:t xml:space="preserve">, позволяет узнать самый большой элемент из двух элементов.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sz w:val="24"/>
          <w:szCs w:val="24"/>
        </w:rPr>
        <w:br w:type="page" w:clear="all"/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Реализация</w:t>
      </w:r>
      <w:r/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В качестве задачи я выбрал определения максимальной площади прямоугольника в матрица, состоящего только из единиц. </w:t>
      </w:r>
      <w:r>
        <w:t xml:space="preserve">Решение состоит из принципа динамического программирования. Сначала алгоритм записывает в строчках количество непрерывно подряд идущих единиц. Далее </w:t>
      </w:r>
      <w:r>
        <w:t xml:space="preserve">определяем для текущего состояни</w:t>
      </w:r>
      <w:r>
        <w:t xml:space="preserve">е </w:t>
      </w:r>
      <w:r>
        <w:t xml:space="preserve">количество непрерывно подряд идущих единиц</w:t>
      </w:r>
      <w:r>
        <w:t xml:space="preserve"> и проходим циклом по предыдущим строкам, чтобы определить ширину прямоугольника. На каждой итерации обновляем ответ на задачу.</w:t>
      </w:r>
      <w:r>
        <w:t xml:space="preserve"> Таким образом работает данное решение.</w:t>
      </w:r>
      <w:r>
        <w:t xml:space="preserve"> Динамическое программирование помогает решить эту задачу</w:t>
      </w:r>
      <w:r>
        <w:t xml:space="preserve">, не затрагиваю сложные оптимизационные алгоритмы.</w:t>
      </w:r>
      <w:r/>
      <w:r/>
    </w:p>
    <w:p>
      <w:pPr>
        <w:pStyle w:val="935"/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0979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507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4097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22.6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Рисунок. 1 – Алгоритм решения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Экспериментальная часть</w:t>
      </w:r>
      <w:r/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На данном этапе работы проводилась оценка затрачиваемой памяти, асимптотики и времени программы. Замер времени производился с помощью библиотеки chrono. На основе времени был построен график зависимости размера входного массива и времени выполнения.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rPr/>
      </w:pPr>
      <w:r>
        <w:rPr>
          <w:highlight w:val="none"/>
        </w:rPr>
        <w:t xml:space="preserve">Подсчёт памяти:</w:t>
      </w:r>
      <w:r>
        <w:rPr>
          <w:highlight w:val="none"/>
        </w:rPr>
      </w:r>
      <w:r/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Вес(vector&lt;</w:t>
      </w:r>
      <w:r>
        <w:rPr>
          <w:highlight w:val="none"/>
        </w:rPr>
        <w:t xml:space="preserve">vector</w:t>
      </w:r>
      <w:r>
        <w:rPr>
          <w:highlight w:val="none"/>
        </w:rPr>
        <w:t xml:space="preserve">&lt;int&gt;&gt;</w:t>
      </w:r>
      <w:r>
        <w:rPr>
          <w:highlight w:val="none"/>
        </w:rPr>
        <w:t xml:space="preserve"> dp) = n * msize_of(int) =  4nm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Подсчёт асимптотики: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O(n*m) - 2 вложенных цикла (Рисунок 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t xml:space="preserve">Для тестирования алгоритма была собрана статистика, на основе которой построили графики зависимости входных данных и времени выполнения.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3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jc w:val="right"/>
        <w:rPr/>
      </w:pPr>
      <w:r>
        <w:t xml:space="preserve">Таблица </w:t>
      </w:r>
      <w:r>
        <w:t xml:space="preserve">1</w:t>
      </w:r>
      <w:r>
        <w:t xml:space="preserve"> - Подсчёт сложности для подразрядной сортировки</w:t>
      </w:r>
      <w:r>
        <w:t xml:space="preserve">.</w:t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Количество строк матрицы, 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Количество строк матрицы, M</w:t>
            </w:r>
            <w:r/>
            <w: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O(n*m),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</w:t>
            </w:r>
            <w:r/>
            <w: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1.4201e-05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9e-05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5.2466e-05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0.00036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0.000816582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0.0022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0.00432557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  <w:t xml:space="preserve">150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0.0176785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0.02025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  <w:t xml:space="preserve">200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0.0380594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0.036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Bdr/>
        <w:shd w:val="nil" w:color="auto"/>
        <w:spacing/>
        <w:ind/>
        <w:rPr>
          <w:sz w:val="24"/>
          <w:szCs w:val="24"/>
        </w:rPr>
      </w:pPr>
      <w:r>
        <w:rPr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4110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556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411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68.5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>
        <w:rPr>
          <w:sz w:val="24"/>
          <w:szCs w:val="24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Рисунок. 2 –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График работы алгоритма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t xml:space="preserve">Анализируя графики на можно увидеть, что сложность алгоритма была определена корректно.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>
          <w14:ligatures w14:val="none"/>
        </w:rPr>
      </w:pPr>
      <w:r>
        <w:t xml:space="preserve">Заключение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pBdr/>
        <w:spacing/>
        <w:ind/>
        <w:jc w:val="both"/>
        <w:rPr>
          <w:highlight w:val="none"/>
          <w14:ligatures w14:val="none"/>
        </w:rPr>
      </w:pPr>
      <w:r>
        <w:t xml:space="preserve">Входе выполн</w:t>
      </w:r>
      <w:r>
        <w:t xml:space="preserve">ения лабораторной работы мною был реализован алгоритм, позволяющий определить самый большой по площади прямоугольник в матрице, использую принцип динамического программирования</w:t>
      </w:r>
      <w:r>
        <w:rPr>
          <w:highlight w:val="none"/>
          <w14:ligatures w14:val="none"/>
        </w:rPr>
        <w:t xml:space="preserve">.</w:t>
      </w:r>
      <w:r/>
      <w:r>
        <w:rPr>
          <w:highlight w:val="none"/>
          <w14:ligatures w14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t xml:space="preserve">Приложение</w:t>
      </w:r>
      <w:r>
        <w:rPr>
          <w14:ligatures w14:val="none"/>
        </w:rPr>
      </w:r>
    </w:p>
    <w:p>
      <w:pPr>
        <w:pStyle w:val="935"/>
        <w:pBdr/>
        <w:spacing/>
        <w:ind w:firstLine="0"/>
        <w:jc w:val="center"/>
        <w:rPr>
          <w:highlight w:val="none"/>
        </w:rPr>
      </w:pPr>
      <w:r>
        <w:t xml:space="preserve">ПРИЛОЖЕНИЕ А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task.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int maximalRectangle(std::vector&lt;std::vector&lt;char&gt;&gt;&amp; matrix)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const int n = matrix.size(), m = matrix[0].size();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std::vector&lt;std::vector&lt;int&gt;&gt; dp(n, std::vector&lt;int&gt;(m, 0));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int ans =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for (int i = 0; i &lt; n; i++)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for (int j = 0; j &lt; m; j++)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if (matrix[i][j] == '1' &amp;&amp; j == 0)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dp[i][j] = 1;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} else if (matrix[i][j] == '1')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dp[i][j] = dp[i][j - 1] + 1;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int line = dp[i][j];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for (int z = i; z &gt;= 0; z--)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line = std::min(line, dp[z][j]);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ans = std::max(ans, line * (i - (z - 1)));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return ans;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std::vector&lt;std::vector&lt;char&gt;&gt; randMatrix(const int n, const int m)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std::vector&lt;std::vector&lt;char&gt;&gt; matrix(n, std::vector&lt;char&gt;(m));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std::vector&lt;char&gt; symb = {'0', '1'};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for (int i = 0; i &lt; n; i++)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for (int j = 0; j &lt; m; j++)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matrix[i][j] = symb[seed() % 2];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return matrix;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void display(std::vector&lt;std::vector&lt;char&gt;&gt;&amp; matrix, const int&amp; ans)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for (std::vector&lt;char&gt; i : matrix)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for (char j : i)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std::cout &lt;&lt; j;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std::cout &lt;&lt; "\n";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bool check(const int&amp; ans, const int&amp; true_ans)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return ans == true_ans;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void test(std::vector&lt;std::vector&lt;char&gt;&gt;&amp; matrix, const int&amp; true_ans)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//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const int ans = maximalRectangle(matrix);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//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//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// std::cout &lt;&lt; duration.count() &lt;&lt; "\n";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assert(check(ans, true_ans));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std::vector&lt;std::vector&lt;char&gt;&gt; matrix1 = {{'1','0','1','0','0'},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{'1','0','1','1','1'},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{'1','1','1','1','1'},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{'1','0','0','1','0'}};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test(matrix1, 6);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std::vector&lt;std::vector&lt;char&gt;&gt; matrix2 = {{'1','1','1','0','0'},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{'1','1','1','1','1'},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{'1','1','1','1','1'},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{'1','0','0','1','0'}};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test(matrix2, 10);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std::vector&lt;std::vector&lt;char&gt;&gt; matrix3 = {{'1','1','1','0','0','0'},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{'1','1','0','1','1','1'},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{'1','1','1','1','1','0'},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                                        {'1','0','0','1','1','1'}};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test(matrix3, 6);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  <w:lang w:val="en-US"/>
        </w:rPr>
        <w:t xml:space="preserve">    return 0;</w:t>
      </w:r>
      <w:r/>
    </w:p>
    <w:p>
      <w:pPr>
        <w:pStyle w:val="935"/>
        <w:pBdr/>
        <w:spacing/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75395145"/>
      <w:docPartObj>
        <w:docPartGallery w:val="Page Numbers (Bottom of Page)"/>
        <w:docPartUnique w:val="true"/>
      </w:docPartObj>
      <w:rPr/>
    </w:sdtPr>
    <w:sdtContent>
      <w:p>
        <w:pPr>
          <w:pStyle w:val="9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eading 1 Char"/>
    <w:basedOn w:val="932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2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2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2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2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2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2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2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2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Title Char"/>
    <w:basedOn w:val="932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Subtitle Char"/>
    <w:basedOn w:val="932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Quote Char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Quote Char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No Spacing"/>
    <w:basedOn w:val="922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32"/>
    <w:link w:val="964"/>
    <w:uiPriority w:val="99"/>
    <w:pPr>
      <w:pBdr/>
      <w:spacing/>
      <w:ind/>
    </w:pPr>
  </w:style>
  <w:style w:type="character" w:styleId="902">
    <w:name w:val="Footer Char"/>
    <w:basedOn w:val="932"/>
    <w:link w:val="966"/>
    <w:uiPriority w:val="99"/>
    <w:pPr>
      <w:pBdr/>
      <w:spacing/>
      <w:ind/>
    </w:pPr>
  </w:style>
  <w:style w:type="paragraph" w:styleId="903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2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932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2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932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2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3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4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5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6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7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8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9">
    <w:name w:val="toc 9"/>
    <w:basedOn w:val="922"/>
    <w:next w:val="922"/>
    <w:uiPriority w:val="39"/>
    <w:unhideWhenUsed/>
    <w:pPr>
      <w:pBdr/>
      <w:spacing w:after="100"/>
      <w:ind w:left="1760"/>
    </w:p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paragraph" w:styleId="923">
    <w:name w:val="Heading 1"/>
    <w:basedOn w:val="922"/>
    <w:next w:val="922"/>
    <w:link w:val="9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24">
    <w:name w:val="Heading 2"/>
    <w:basedOn w:val="922"/>
    <w:next w:val="922"/>
    <w:link w:val="94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25">
    <w:name w:val="Heading 3"/>
    <w:basedOn w:val="922"/>
    <w:next w:val="922"/>
    <w:link w:val="94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26">
    <w:name w:val="Heading 4"/>
    <w:basedOn w:val="922"/>
    <w:next w:val="922"/>
    <w:link w:val="9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7">
    <w:name w:val="Heading 5"/>
    <w:basedOn w:val="922"/>
    <w:next w:val="922"/>
    <w:link w:val="9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8">
    <w:name w:val="Heading 6"/>
    <w:basedOn w:val="922"/>
    <w:next w:val="922"/>
    <w:link w:val="94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9">
    <w:name w:val="Heading 7"/>
    <w:basedOn w:val="922"/>
    <w:next w:val="922"/>
    <w:link w:val="94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0">
    <w:name w:val="Heading 8"/>
    <w:basedOn w:val="922"/>
    <w:next w:val="922"/>
    <w:link w:val="94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1">
    <w:name w:val="Heading 9"/>
    <w:basedOn w:val="922"/>
    <w:next w:val="922"/>
    <w:link w:val="94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 w:customStyle="1">
    <w:name w:val="ГОСТ 14пт"/>
    <w:basedOn w:val="922"/>
    <w:link w:val="936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936" w:customStyle="1">
    <w:name w:val="ГОСТ 14пт Знак"/>
    <w:basedOn w:val="932"/>
    <w:link w:val="935"/>
    <w:pPr>
      <w:pBdr/>
      <w:spacing/>
      <w:ind/>
    </w:pPr>
    <w:rPr>
      <w:rFonts w:ascii="Times New Roman" w:hAnsi="Times New Roman"/>
      <w:sz w:val="28"/>
    </w:rPr>
  </w:style>
  <w:style w:type="paragraph" w:styleId="937" w:customStyle="1">
    <w:name w:val="ГОСТ Рис"/>
    <w:basedOn w:val="939"/>
    <w:link w:val="938"/>
    <w:qFormat/>
    <w:pPr>
      <w:pBdr/>
      <w:spacing/>
      <w:ind w:firstLine="0"/>
      <w:jc w:val="center"/>
    </w:pPr>
    <w:rPr>
      <w:sz w:val="28"/>
    </w:rPr>
  </w:style>
  <w:style w:type="character" w:styleId="938" w:customStyle="1">
    <w:name w:val="ГОСТ Рис Знак"/>
    <w:basedOn w:val="940"/>
    <w:link w:val="937"/>
    <w:pPr>
      <w:pBdr/>
      <w:spacing/>
      <w:ind/>
    </w:pPr>
    <w:rPr>
      <w:rFonts w:ascii="Times New Roman" w:hAnsi="Times New Roman"/>
      <w:sz w:val="28"/>
    </w:rPr>
  </w:style>
  <w:style w:type="paragraph" w:styleId="939" w:customStyle="1">
    <w:name w:val="ГОСТ 16пт"/>
    <w:basedOn w:val="935"/>
    <w:link w:val="940"/>
    <w:qFormat/>
    <w:pPr>
      <w:pBdr/>
      <w:spacing w:line="480" w:lineRule="auto"/>
      <w:ind/>
    </w:pPr>
    <w:rPr>
      <w:sz w:val="32"/>
    </w:rPr>
  </w:style>
  <w:style w:type="character" w:styleId="940" w:customStyle="1">
    <w:name w:val="ГОСТ 16пт Знак"/>
    <w:basedOn w:val="936"/>
    <w:link w:val="939"/>
    <w:pPr>
      <w:pBdr/>
      <w:spacing/>
      <w:ind/>
    </w:pPr>
    <w:rPr>
      <w:rFonts w:ascii="Times New Roman" w:hAnsi="Times New Roman"/>
      <w:sz w:val="32"/>
    </w:rPr>
  </w:style>
  <w:style w:type="character" w:styleId="941" w:customStyle="1">
    <w:name w:val="Заголовок 1 Знак"/>
    <w:basedOn w:val="932"/>
    <w:link w:val="9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2" w:customStyle="1">
    <w:name w:val="Заголовок 2 Знак"/>
    <w:basedOn w:val="932"/>
    <w:link w:val="92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3" w:customStyle="1">
    <w:name w:val="Заголовок 3 Знак"/>
    <w:basedOn w:val="932"/>
    <w:link w:val="92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4" w:customStyle="1">
    <w:name w:val="Заголовок 4 Знак"/>
    <w:basedOn w:val="932"/>
    <w:link w:val="92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5" w:customStyle="1">
    <w:name w:val="Заголовок 5 Знак"/>
    <w:basedOn w:val="932"/>
    <w:link w:val="92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6" w:customStyle="1">
    <w:name w:val="Заголовок 6 Знак"/>
    <w:basedOn w:val="932"/>
    <w:link w:val="92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7" w:customStyle="1">
    <w:name w:val="Заголовок 7 Знак"/>
    <w:basedOn w:val="932"/>
    <w:link w:val="92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8" w:customStyle="1">
    <w:name w:val="Заголовок 8 Знак"/>
    <w:basedOn w:val="932"/>
    <w:link w:val="93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9" w:customStyle="1">
    <w:name w:val="Заголовок 9 Знак"/>
    <w:basedOn w:val="932"/>
    <w:link w:val="93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0">
    <w:name w:val="Title"/>
    <w:basedOn w:val="922"/>
    <w:next w:val="922"/>
    <w:link w:val="95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1" w:customStyle="1">
    <w:name w:val="Заголовок Знак"/>
    <w:basedOn w:val="932"/>
    <w:link w:val="95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2">
    <w:name w:val="Subtitle"/>
    <w:basedOn w:val="922"/>
    <w:next w:val="922"/>
    <w:link w:val="95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3" w:customStyle="1">
    <w:name w:val="Подзаголовок Знак"/>
    <w:basedOn w:val="932"/>
    <w:link w:val="95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4">
    <w:name w:val="Quote"/>
    <w:basedOn w:val="922"/>
    <w:next w:val="922"/>
    <w:link w:val="9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5" w:customStyle="1">
    <w:name w:val="Цитата 2 Знак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6">
    <w:name w:val="List Paragraph"/>
    <w:basedOn w:val="922"/>
    <w:uiPriority w:val="34"/>
    <w:qFormat/>
    <w:pPr>
      <w:pBdr/>
      <w:spacing/>
      <w:ind w:left="720"/>
      <w:contextualSpacing w:val="true"/>
    </w:pPr>
  </w:style>
  <w:style w:type="character" w:styleId="957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22"/>
    <w:next w:val="922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 w:customStyle="1">
    <w:name w:val="Выделенная цитата Знак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61">
    <w:name w:val="Table Grid"/>
    <w:basedOn w:val="9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Hyperlink"/>
    <w:basedOn w:val="93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63">
    <w:name w:val="Unresolved Mention"/>
    <w:basedOn w:val="9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4">
    <w:name w:val="Header"/>
    <w:basedOn w:val="922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5" w:customStyle="1">
    <w:name w:val="Верхний колонтитул Знак"/>
    <w:basedOn w:val="932"/>
    <w:link w:val="964"/>
    <w:uiPriority w:val="99"/>
    <w:pPr>
      <w:pBdr/>
      <w:spacing/>
      <w:ind/>
    </w:pPr>
  </w:style>
  <w:style w:type="paragraph" w:styleId="966">
    <w:name w:val="Footer"/>
    <w:basedOn w:val="922"/>
    <w:link w:val="9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7" w:customStyle="1">
    <w:name w:val="Нижний колонтитул Знак"/>
    <w:basedOn w:val="932"/>
    <w:link w:val="96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revision>7</cp:revision>
  <dcterms:created xsi:type="dcterms:W3CDTF">2024-09-10T17:18:00Z</dcterms:created>
  <dcterms:modified xsi:type="dcterms:W3CDTF">2024-12-12T18:19:44Z</dcterms:modified>
</cp:coreProperties>
</file>