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Разработайте таблицу маршрутизации для маршрутизатора R3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(маршруты до сетей, непосредственно подключенных к маршрутизатору можно не указывать). В качестве ответа приведите команды CISCO IOS добавляющие необходимые маршруты в порядке увеличения адреса сети назначения (ip route &lt;IP&gt; &lt;MASK&gt; &lt;GATEWAY&gt;).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10.1.0.0 255.255.0.0 192.168.0.1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10.2.0.0 255.255.0.0 192.168.2.1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10.3.0.0 255.255.0.0 192.168.1.1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10.4.0.0 255.255.0.0 192.168.0.3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не при настройке протокола RIP2 на маршрутизаторе R3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вводить команду no auto-summary то (выберите правильный ответ):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4800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Текст задания 3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Напишите команду, добавляющую единственный дополнительный маршрут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64800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Ответ ip route 0.0.0.0 0.0.0.0 192.168.2.2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команды, необходимые для настройки работы протокола rip2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маршрутизаторе R3: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 auto-summary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auto-summary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router rip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 rip2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192.168.0.0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192.168.1.0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192.168.2.0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network 10.1.0.0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network 10.2.0.0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network 10.3.0.0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network 10.4.0.0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route 10.1.0.0 255.255.0.0 192.168.0.1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route 10.2.0.0 255.255.0.0 192.168.2.1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route 10.3.0.0 255.255.0.0 192.168.1.1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route 10.4.0.0 255.255.0.0 192.168.0.3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