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1、</w:t>
      </w:r>
      <w:r>
        <w:rPr>
          <w:rFonts w:ascii="宋体" w:hAnsi="宋体" w:eastAsia="宋体" w:cs="宋体"/>
          <w:sz w:val="30"/>
          <w:szCs w:val="30"/>
        </w:rPr>
        <w:t>增加了面向对象的机制，几乎支持所有的面问对象程序设计特征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①抽象数据类型;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②封装与信息隐藏;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③以继承方式实现程序的重用;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④以函数重载、运算符重载和虚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数来实现多态性;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⑤以模板来实现类型的参数化。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2、</w:t>
      </w:r>
      <w:r>
        <w:rPr>
          <w:rFonts w:hint="eastAsia"/>
          <w:sz w:val="30"/>
          <w:szCs w:val="30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在程序中,当一个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数的定义在后，而对它的调用在前时，必须将该函数的原型写在调用语句之前，而在本程序中缺少函数原型语句。在语句“using namespace std;"后加上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函</w:t>
      </w:r>
      <w:r>
        <w:rPr>
          <w:rFonts w:ascii="宋体" w:hAnsi="宋体" w:eastAsia="宋体" w:cs="宋体"/>
          <w:sz w:val="30"/>
          <w:szCs w:val="30"/>
        </w:rPr>
        <w:t>数原型语句"int sum(int a,intb);"就可通过编译。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hanging="600" w:hangingChars="200"/>
        <w:jc w:val="left"/>
        <w:textAlignment w:val="auto"/>
        <w:rPr>
          <w:rFonts w:ascii="宋体" w:hAnsi="宋体" w:eastAsia="宋体" w:cs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3、</w:t>
      </w:r>
      <w:r>
        <w:rPr>
          <w:rFonts w:hint="eastAsia"/>
          <w:sz w:val="30"/>
          <w:szCs w:val="30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函数原型中的参数名可以缺。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函数的第1行中必须包含参数名。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600" w:firstLineChars="200"/>
        <w:jc w:val="left"/>
        <w:textAlignment w:val="auto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声明可以缩写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4、重载函数在调用时选择的依据中，函数名字是错误的（函数的返回类型）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5、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函数代码小，调用频繁适宜采用内联函数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6、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内联函数中不能有复杂的控制语句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7、重载函数必须有不同的形参列表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sz w:val="30"/>
          <w:szCs w:val="30"/>
        </w:rPr>
      </w:pPr>
      <w:r>
        <w:t xml:space="preserve">Copyright ©2021-2099 </w:t>
      </w:r>
      <w:r>
        <w:rPr>
          <w:rFonts w:hint="eastAsia"/>
          <w:lang w:val="en-US" w:eastAsia="zh-CN"/>
        </w:rPr>
        <w:t>HanxiaoZhang</w:t>
      </w:r>
      <w:r>
        <w:t>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2060A"/>
    <w:rsid w:val="3964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2021-12-19T03:15:00Z</dcterms:created>
  <dc:creator>Tom Holland</dc:creator>
  <cp:lastModifiedBy>麻豆</cp:lastModifiedBy>
  <dcterms:modified xsi:type="dcterms:W3CDTF">2021-12-20T08:21:24Z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899606B237FC4ED9A7992341B47DEB90</vt:lpwstr>
  </property>
</Properties>
</file>