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HTML POUR IT RETAIL SI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lang="fr"&gt;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&lt;title&gt;IT RETAIL SI - Prestations Informatiques&lt;/title&gt;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href="https://cdnjs.cloudflare.com/ajax/libs/font-awesome/6.0.0-beta3/css/all.min.css"&gt;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&lt;h1&gt;IT RETAIL SI&lt;/h1&gt;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&lt;p&gt;Votre partenaire pour des interventions informatiques rapides et efficaces&lt;/p&gt;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&lt;a href="#contact" class="btn"&gt;Contactez-nous&lt;/a&gt;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&lt;section id="about"&gt;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&lt;h2&gt;Qui sommes-nous ?&lt;/h2&gt;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&lt;p&gt;IT RETAIL SI est spécialisée dans les prestations ponctuelles et le recrutement de freelances disponibles rapidement partout en France.&lt;/p&gt;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&lt;li&gt;&lt;strong&gt;Réactivité :&lt;/strong&gt; Une solution en moins de 24 heures.&lt;/li&gt;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&lt;li&gt;&lt;strong&gt;Expertise :&lt;/strong&gt; Un réseau de professionnels qualifiés.&lt;/li&gt;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&lt;li&gt;&lt;strong&gt;Flexibilité :&lt;/strong&gt; Des services adaptés à vos besoins.&lt;/li&gt;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&lt;section id="services"&gt;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&lt;h2&gt;Nos Services&lt;/h2&gt;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&lt;div class="service-list"&gt;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&lt;div class="service-item"&gt;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&lt;i class="fas fa-tools"&gt;&lt;/i&gt;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&lt;h3&gt;Maintenance &amp; Dépannage&lt;/h3&gt;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&lt;p&gt;Des solutions rapides pour résoudre vos problèmes informatiques.&lt;/p&gt;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&lt;div class="service-item"&gt;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&lt;i class="fas fa-project-diagram"&gt;&lt;/i&gt;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&lt;h3&gt;Gestion de Projets&lt;/h3&gt;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&lt;p&gt;Assistance pour des initiatives temporaires avec des résultats mesurables.&lt;/p&gt;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&lt;div class="service-item"&gt;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&lt;i class="fas fa-laptop-code"&gt;&lt;/i&gt;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&lt;h3&gt;Assistance à Distance&lt;/h3&gt;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&lt;p&gt;Interventions flexibles en ligne ou sur site.&lt;/p&gt;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&lt;section id="pricing"&gt;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&lt;h2&gt;Grille Tarifaire&lt;/h2&gt;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&lt;p&gt;Tarifs transparents et adaptés à vos besoins :&lt;/p&gt;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&lt;table&gt;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&lt;th&gt;Service&lt;/th&gt;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&lt;th&gt;Tarif&lt;/th&gt;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&lt;td&gt;Intervention standard&lt;/td&gt;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&lt;td&gt;150€/heure&lt;/td&gt;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&lt;td&gt;Intervention d'urgence&lt;/td&gt;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&lt;td&gt;250€/heure&lt;/td&gt;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&lt;td&gt;Forfaits mensuels&lt;/td&gt;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&lt;td&gt;À partir de 2000€&lt;/td&gt;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&lt;p&gt;&amp;copy; 2024 IT RETAIL SI. Tous droits réservés.&lt;/p&gt;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&lt;p&gt;Contactez-nous : &lt;a href="mailto:contact@itretailsi.fr"&gt;contact@itretailsi.fr&lt;/a&gt;&lt;/p&gt;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