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381"/>
        <w:gridCol w:w="2159"/>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时间</w:t>
            </w:r>
          </w:p>
        </w:tc>
        <w:tc>
          <w:tcPr>
            <w:tcW w:w="1381" w:type="dxa"/>
          </w:tcPr>
          <w:p>
            <w:pPr>
              <w:bidi w:val="0"/>
              <w:rPr>
                <w:rFonts w:hint="default"/>
                <w:vertAlign w:val="baseline"/>
                <w:lang w:val="en-US" w:eastAsia="zh-CN"/>
              </w:rPr>
            </w:pPr>
            <w:r>
              <w:rPr>
                <w:rFonts w:hint="eastAsia"/>
                <w:vertAlign w:val="baseline"/>
                <w:lang w:val="en-US" w:eastAsia="zh-CN"/>
              </w:rPr>
              <w:t>版本</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人员</w:t>
            </w:r>
          </w:p>
        </w:tc>
        <w:tc>
          <w:tcPr>
            <w:tcW w:w="2852"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381" w:type="dxa"/>
          </w:tcPr>
          <w:p>
            <w:pPr>
              <w:bidi w:val="0"/>
              <w:rPr>
                <w:rFonts w:hint="default"/>
                <w:vertAlign w:val="baseline"/>
                <w:lang w:val="en-US" w:eastAsia="zh-CN"/>
              </w:rPr>
            </w:pPr>
            <w:r>
              <w:rPr>
                <w:rFonts w:hint="eastAsia"/>
                <w:vertAlign w:val="baseline"/>
                <w:lang w:val="en-US" w:eastAsia="zh-CN"/>
              </w:rPr>
              <w:t>V0.1</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韦学武</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算法的设计文档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2021-1-8</w:t>
            </w:r>
          </w:p>
        </w:tc>
        <w:tc>
          <w:tcPr>
            <w:tcW w:w="1381" w:type="dxa"/>
          </w:tcPr>
          <w:p>
            <w:pPr>
              <w:bidi w:val="0"/>
              <w:rPr>
                <w:rFonts w:hint="default"/>
                <w:vertAlign w:val="baseline"/>
                <w:lang w:val="en-US" w:eastAsia="zh-CN"/>
              </w:rPr>
            </w:pPr>
            <w:r>
              <w:rPr>
                <w:rFonts w:hint="eastAsia"/>
                <w:vertAlign w:val="baseline"/>
                <w:lang w:val="en-US" w:eastAsia="zh-CN"/>
              </w:rPr>
              <w:t>V0.2</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智联和车联网中心</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对接需求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2021-1-21</w:t>
            </w:r>
          </w:p>
        </w:tc>
        <w:tc>
          <w:tcPr>
            <w:tcW w:w="1381" w:type="dxa"/>
          </w:tcPr>
          <w:p>
            <w:pPr>
              <w:bidi w:val="0"/>
              <w:rPr>
                <w:rFonts w:hint="eastAsia"/>
                <w:vertAlign w:val="baseline"/>
                <w:lang w:val="en-US" w:eastAsia="zh-CN"/>
              </w:rPr>
            </w:pP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韦学武</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添加地图、控制数据需求</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2384"/>
        <w:gridCol w:w="1866"/>
        <w:gridCol w:w="153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0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tcPr>
          <w:p>
            <w:pPr>
              <w:ind w:left="0" w:leftChars="0" w:firstLine="0" w:firstLineChars="0"/>
              <w:rPr>
                <w:rFonts w:hint="default"/>
                <w:vertAlign w:val="baseline"/>
                <w:lang w:val="en-US" w:eastAsia="zh-CN"/>
              </w:rPr>
            </w:pPr>
            <w:r>
              <w:rPr>
                <w:rFonts w:hint="eastAsia"/>
                <w:vertAlign w:val="baseline"/>
                <w:lang w:val="en-US" w:eastAsia="zh-CN"/>
              </w:rPr>
              <w:t>车辆信息</w:t>
            </w: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时间戳</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交叉口编号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车辆ID或号牌</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车辆类型（没有）</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car_type</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车辆经度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车辆纬度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车辆高程</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534"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方向角</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arc</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vAlign w:val="top"/>
          </w:tcPr>
          <w:p>
            <w:pPr>
              <w:ind w:left="0" w:leftChars="0" w:firstLine="0" w:firstLineChars="0"/>
              <w:rPr>
                <w:rFonts w:hint="default"/>
                <w:vertAlign w:val="baseline"/>
                <w:lang w:val="en-US" w:eastAsia="zh-CN"/>
              </w:rPr>
            </w:pPr>
            <w:r>
              <w:rPr>
                <w:rFonts w:hint="eastAsia"/>
                <w:vertAlign w:val="baseline"/>
                <w:lang w:val="en-US" w:eastAsia="zh-CN"/>
              </w:rPr>
              <w:t>统计信息（自己算，提供lib库）</w:t>
            </w: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车道排队长度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queue_length</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车道排队车辆数</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queue_num</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车道/路段速度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road_speed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585"/>
        <w:gridCol w:w="2215"/>
        <w:gridCol w:w="19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车道控制结束时间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lane_end_time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相位用一个映射表Map存储。存储相位的信息和指向下一个嵌套相位的指针；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8"/>
        </w:numPr>
        <w:rPr>
          <w:rFonts w:hint="eastAsia"/>
          <w:lang w:val="en-US" w:eastAsia="zh-CN"/>
        </w:rPr>
      </w:pPr>
      <w:r>
        <w:rPr>
          <w:rFonts w:hint="eastAsia"/>
          <w:lang w:val="en-US" w:eastAsia="zh-CN"/>
        </w:rPr>
        <w:t>信号周期时长在非饱和交通状态下，宜设置在 30秒-150秒范围；</w:t>
      </w:r>
    </w:p>
    <w:p>
      <w:pPr>
        <w:numPr>
          <w:ilvl w:val="0"/>
          <w:numId w:val="8"/>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将预测流量值或者上游车辆到达分布、初始排队车辆数和每个相位的清空比例上下限作为主要依据，分配嵌套相位的初始绿灯时长。按照如下的计算公式，确定嵌套相位的初始候选绿灯时长：</w: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30" o:spt="75" type="#_x0000_t75" style="height:31pt;width:93pt;" o:ole="t" filled="f" o:preferrelative="t" stroked="f" coordsize="21600,21600">
            <v:path/>
            <v:fill on="f" focussize="0,0"/>
            <v:stroke on="f"/>
            <v:imagedata r:id="rId37" o:title=""/>
            <o:lock v:ext="edit" aspectratio="f"/>
            <w10:wrap type="none"/>
            <w10:anchorlock/>
          </v:shape>
          <o:OLEObject Type="Embed" ProgID="Equation.DSMT4" ShapeID="_x0000_i1030" DrawAspect="Content" ObjectID="_1468075728" r:id="rId36">
            <o:LockedField>false</o:LockedField>
          </o:OLEObject>
        </w:objec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31" o:spt="75" type="#_x0000_t75" style="height:31pt;width:96.95pt;" o:ole="t" filled="f" o:preferrelative="t" stroked="f" coordsize="21600,21600">
            <v:path/>
            <v:fill on="f" focussize="0,0"/>
            <v:stroke on="f"/>
            <v:imagedata r:id="rId39" o:title=""/>
            <o:lock v:ext="edit" aspectratio="f"/>
            <w10:wrap type="none"/>
            <w10:anchorlock/>
          </v:shape>
          <o:OLEObject Type="Embed" ProgID="Equation.DSMT4" ShapeID="_x0000_i1031" DrawAspect="Content" ObjectID="_1468075729" r:id="rId38">
            <o:LockedField>false</o:LockedField>
          </o:OLEObject>
        </w:object>
      </w:r>
    </w:p>
    <w:p>
      <w:pPr>
        <w:jc w:val="center"/>
      </w:pPr>
      <w:r>
        <w:rPr>
          <w:rFonts w:hint="eastAsia"/>
          <w:position w:val="-32"/>
          <w:lang w:val="en-US" w:eastAsia="zh-CN"/>
        </w:rPr>
        <w:t xml:space="preserve">  </w:t>
      </w:r>
      <w:r>
        <w:rPr>
          <w:position w:val="-32"/>
        </w:rPr>
        <w:object>
          <v:shape id="_x0000_i1032" o:spt="75" type="#_x0000_t75" style="height:37pt;width:373.95pt;" o:ole="t" filled="f" o:preferrelative="t" stroked="f" coordsize="21600,21600">
            <v:path/>
            <v:fill on="f" focussize="0,0"/>
            <v:stroke on="f"/>
            <v:imagedata r:id="rId41" o:title=""/>
            <o:lock v:ext="edit" aspectratio="f"/>
            <w10:wrap type="none"/>
            <w10:anchorlock/>
          </v:shape>
          <o:OLEObject Type="Embed" ProgID="Equation.DSMT4" ShapeID="_x0000_i1032" DrawAspect="Content" ObjectID="_1468075730" r:id="rId40">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42"/>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default"/>
          <w:lang w:val="en-US" w:eastAsia="zh-CN"/>
        </w:rPr>
      </w:pPr>
      <w:r>
        <w:rPr>
          <w:rFonts w:hint="eastAsia"/>
          <w:position w:val="-14"/>
          <w:lang w:val="en-US" w:eastAsia="zh-CN"/>
        </w:rPr>
        <w:object>
          <v:shape id="_x0000_i1033" o:spt="75" type="#_x0000_t75" style="height:19pt;width:27pt;" o:ole="t" filled="f" o:preferrelative="t" stroked="f" coordsize="21600,21600">
            <v:path/>
            <v:fill on="f" focussize="0,0"/>
            <v:stroke on="f"/>
            <v:imagedata r:id="rId44" o:title=""/>
            <o:lock v:ext="edit" aspectratio="f"/>
            <w10:wrap type="none"/>
            <w10:anchorlock/>
          </v:shape>
          <o:OLEObject Type="Embed" ProgID="Equation.DSMT4" ShapeID="_x0000_i1033" DrawAspect="Content" ObjectID="_1468075731" r:id="rId43">
            <o:LockedField>false</o:LockedField>
          </o:OLEObject>
        </w:object>
      </w:r>
      <w:r>
        <w:rPr>
          <w:rFonts w:hint="eastAsia"/>
          <w:position w:val="-14"/>
          <w:lang w:val="en-US" w:eastAsia="zh-CN"/>
        </w:rPr>
        <w:t>，</w:t>
      </w:r>
      <w:r>
        <w:rPr>
          <w:rFonts w:hint="eastAsia"/>
          <w:position w:val="-14"/>
          <w:lang w:val="en-US" w:eastAsia="zh-CN"/>
        </w:rPr>
        <w:object>
          <v:shape id="_x0000_i1034" o:spt="75" type="#_x0000_t75" style="height:19pt;width:28pt;" o:ole="t" filled="f" o:preferrelative="t" stroked="f" coordsize="21600,21600">
            <v:path/>
            <v:fill on="f" focussize="0,0"/>
            <v:stroke on="f"/>
            <v:imagedata r:id="rId46" o:title=""/>
            <o:lock v:ext="edit" aspectratio="f"/>
            <w10:wrap type="none"/>
            <w10:anchorlock/>
          </v:shape>
          <o:OLEObject Type="Embed" ProgID="Equation.DSMT4" ShapeID="_x0000_i1034" DrawAspect="Content" ObjectID="_1468075732" r:id="rId45">
            <o:LockedField>false</o:LockedField>
          </o:OLEObject>
        </w:object>
      </w:r>
      <w:r>
        <w:rPr>
          <w:rFonts w:hint="eastAsia"/>
          <w:position w:val="-14"/>
          <w:lang w:val="en-US" w:eastAsia="zh-CN"/>
        </w:rPr>
        <w:t>——嵌套相位下基于清空比例约束每个环相位的交通需求量；</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47"/>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48"/>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9"/>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50"/>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51"/>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52"/>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相位i在时间间隔开始时的排队车辆数，单位：pcu；</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53"/>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54"/>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55"/>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56"/>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57"/>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58"/>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9"/>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60"/>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周期时长调整</w:t>
      </w:r>
    </w:p>
    <w:p>
      <w:pPr>
        <w:rPr>
          <w:rFonts w:hint="default"/>
          <w:lang w:val="en-US" w:eastAsia="zh-CN"/>
        </w:rPr>
      </w:pPr>
      <w:r>
        <w:rPr>
          <w:rFonts w:hint="eastAsia"/>
          <w:lang w:val="en-US" w:eastAsia="zh-CN"/>
        </w:rPr>
        <w:t>交叉口的每个相位按照初始绿灯分配时长，存在完整相序的绿灯总时长超过或低于初始周期时，通过初始周期与总时长的比例，调整相位的清空比例（优先通行相位的同步提高或保持1不变），并计算当前相序路径下的总延误。</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决策树算法的目标函数是最小化所有车辆的累积延误值。在计算延误过程中，考虑不同车辆类型的延误权重，便于实施公交优先或特种车辆优先通行。</w:t>
      </w:r>
    </w:p>
    <w:p>
      <w:pPr>
        <w:ind w:left="0" w:leftChars="0" w:firstLine="480" w:firstLineChars="0"/>
        <w:rPr>
          <w:rFonts w:hint="eastAsia"/>
          <w:lang w:val="en-US" w:eastAsia="zh-CN"/>
        </w:rPr>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61"/>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62"/>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6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pPr>
      <w:r>
        <w:drawing>
          <wp:inline distT="0" distB="0" distL="114300" distR="114300">
            <wp:extent cx="2000250" cy="466725"/>
            <wp:effectExtent l="0" t="0" r="0" b="8255"/>
            <wp:docPr id="6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pic:cNvPicPr>
                      <a:picLocks noChangeAspect="1"/>
                    </pic:cNvPicPr>
                  </pic:nvPicPr>
                  <pic:blipFill>
                    <a:blip r:embed="rId64"/>
                    <a:stretch>
                      <a:fillRect/>
                    </a:stretch>
                  </pic:blipFill>
                  <pic:spPr>
                    <a:xfrm>
                      <a:off x="0" y="0"/>
                      <a:ext cx="2000250" cy="4667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65"/>
                    <a:stretch>
                      <a:fillRect/>
                    </a:stretch>
                  </pic:blipFill>
                  <pic:spPr>
                    <a:xfrm>
                      <a:off x="0" y="0"/>
                      <a:ext cx="619125" cy="238125"/>
                    </a:xfrm>
                    <a:prstGeom prst="rect">
                      <a:avLst/>
                    </a:prstGeom>
                    <a:noFill/>
                    <a:ln>
                      <a:noFill/>
                    </a:ln>
                  </pic:spPr>
                </pic:pic>
              </a:graphicData>
            </a:graphic>
          </wp:inline>
        </w:drawing>
      </w:r>
      <w:bookmarkStart w:id="3" w:name="_GoBack"/>
      <w:bookmarkEnd w:id="3"/>
    </w:p>
    <w:p>
      <w:pPr>
        <w:ind w:left="0" w:leftChars="0" w:firstLine="480" w:firstLineChars="0"/>
        <w:jc w:val="center"/>
      </w:pPr>
      <w:r>
        <w:rPr>
          <w:position w:val="-70"/>
        </w:rPr>
        <w:object>
          <v:shape id="_x0000_i1035" o:spt="75" type="#_x0000_t75" style="height:76pt;width:315pt;" o:ole="t" filled="f" o:preferrelative="t" stroked="f" coordsize="21600,21600">
            <v:path/>
            <v:fill on="f" focussize="0,0"/>
            <v:stroke on="f"/>
            <v:imagedata r:id="rId67" o:title=""/>
            <o:lock v:ext="edit" aspectratio="f"/>
            <w10:wrap type="none"/>
            <w10:anchorlock/>
          </v:shape>
          <o:OLEObject Type="Embed" ProgID="Equation.DSMT4" ShapeID="_x0000_i1035" DrawAspect="Content" ObjectID="_1468075733" r:id="rId66">
            <o:LockedField>false</o:LockedField>
          </o:OLEObject>
        </w:object>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68"/>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69"/>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70"/>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71"/>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7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73"/>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74"/>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75"/>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76"/>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tabs>
          <w:tab w:val="left" w:pos="1787"/>
          <w:tab w:val="center" w:pos="4453"/>
        </w:tabs>
        <w:ind w:left="0" w:leftChars="0" w:firstLine="480" w:firstLineChars="0"/>
        <w:jc w:val="left"/>
        <w:rPr>
          <w:rFonts w:hint="default"/>
          <w:lang w:val="en-US" w:eastAsia="zh-CN"/>
        </w:rPr>
      </w:pPr>
      <w:r>
        <w:rPr>
          <w:rFonts w:hint="eastAsia"/>
          <w:lang w:eastAsia="zh-CN"/>
        </w:rPr>
        <w:tab/>
      </w:r>
      <w:r>
        <w:rPr>
          <w:rFonts w:hint="eastAsia"/>
          <w:lang w:eastAsia="zh-CN"/>
        </w:rPr>
        <w:tab/>
      </w: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77"/>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rPr>
          <w:rFonts w:hint="eastAsia"/>
          <w:lang w:eastAsia="zh-CN"/>
        </w:rPr>
      </w:pPr>
      <w:r>
        <w:rPr>
          <w:rFonts w:hint="eastAsia"/>
          <w:lang w:val="en-US" w:eastAsia="zh-CN"/>
        </w:rPr>
        <w:t>基于相位绿灯初始值和最小绿灯时长，确定相位i绿灯的可行区间</w:t>
      </w:r>
      <w:r>
        <w:drawing>
          <wp:inline distT="0" distB="0" distL="114300" distR="114300">
            <wp:extent cx="619125" cy="238125"/>
            <wp:effectExtent l="0" t="0" r="9525" b="825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78"/>
                    <a:stretch>
                      <a:fillRect/>
                    </a:stretch>
                  </pic:blipFill>
                  <pic:spPr>
                    <a:xfrm>
                      <a:off x="0" y="0"/>
                      <a:ext cx="619125" cy="238125"/>
                    </a:xfrm>
                    <a:prstGeom prst="rect">
                      <a:avLst/>
                    </a:prstGeom>
                    <a:noFill/>
                    <a:ln>
                      <a:noFill/>
                    </a:ln>
                  </pic:spPr>
                </pic:pic>
              </a:graphicData>
            </a:graphic>
          </wp:inline>
        </w:drawing>
      </w:r>
      <w:r>
        <w:rPr>
          <w:rFonts w:hint="eastAsia"/>
          <w:lang w:eastAsia="zh-CN"/>
        </w:rPr>
        <w:t>。</w:t>
      </w:r>
    </w:p>
    <w:p>
      <w:pPr>
        <w:rPr>
          <w:rFonts w:hint="eastAsia"/>
          <w:lang w:val="en-US" w:eastAsia="zh-CN"/>
        </w:rPr>
      </w:pPr>
      <w:r>
        <w:rPr>
          <w:rFonts w:hint="eastAsia"/>
          <w:lang w:val="en-US" w:eastAsia="zh-CN"/>
        </w:rPr>
        <w:t>假设为满足一辆车的通行，所有相位的单位时间步长设为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79"/>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为保持周期长度不变，当前相位下每缩短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80"/>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其他后续相位按剩余清空车辆的优先级分别增加相位绿灯时长（有车辆优先通行标记的相位，只增加相位绿灯时长）。进而，按照延误计算的方法，分别计算当前相位和后续相位车辆在停止线前的累积延误时间，计算车辆的总延误。</w:t>
      </w:r>
    </w:p>
    <w:p>
      <w:pPr>
        <w:rPr>
          <w:rFonts w:hint="default"/>
          <w:lang w:val="en-US" w:eastAsia="zh-CN"/>
        </w:rPr>
      </w:pPr>
      <w:r>
        <w:rPr>
          <w:rFonts w:hint="eastAsia"/>
          <w:lang w:val="en-US" w:eastAsia="zh-CN"/>
        </w:rPr>
        <w:t>在相位i绿灯的可行区间按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80"/>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遍历过程中，基于贪心算法寻找最佳的绿灯时长方案，如果延误值小于当前的累计延误，则更新相序路径的延误值，继续遍历；否则停止遍历，循环下一相位i+1，当循环至优先通行相位时跳过。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81"/>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82"/>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83"/>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28" o:spt="75" type="#_x0000_t75" style="height:216.95pt;width:377.4pt;" o:ole="t" filled="f" o:preferrelative="t" stroked="f" coordsize="21600,21600">
            <v:path/>
            <v:fill on="f" focussize="0,0"/>
            <v:stroke on="f"/>
            <v:imagedata r:id="rId85" o:title=""/>
            <o:lock v:ext="edit" aspectratio="f"/>
            <w10:wrap type="none"/>
            <w10:anchorlock/>
          </v:shape>
          <o:OLEObject Type="Embed" ProgID="Visio.Drawing.11" ShapeID="_x0000_i1028" DrawAspect="Content" ObjectID="_1468075734" r:id="rId84">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drawing>
          <wp:inline distT="0" distB="0" distL="114300" distR="114300">
            <wp:extent cx="1076325" cy="457200"/>
            <wp:effectExtent l="0" t="0" r="0" b="0"/>
            <wp:docPr id="89"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5"/>
                    <pic:cNvPicPr>
                      <a:picLocks noChangeAspect="1"/>
                    </pic:cNvPicPr>
                  </pic:nvPicPr>
                  <pic:blipFill>
                    <a:blip r:embed="rId86"/>
                    <a:stretch>
                      <a:fillRect/>
                    </a:stretch>
                  </pic:blipFill>
                  <pic:spPr>
                    <a:xfrm>
                      <a:off x="0" y="0"/>
                      <a:ext cx="1076325" cy="4572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同时，记每一相位阶段s绿灯开始时，输入状态由一组向量组成</w:t>
      </w:r>
      <w:r>
        <w:drawing>
          <wp:inline distT="0" distB="0" distL="114300" distR="114300">
            <wp:extent cx="1857375" cy="228600"/>
            <wp:effectExtent l="0" t="0" r="9525" b="0"/>
            <wp:docPr id="93"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9"/>
                    <pic:cNvPicPr>
                      <a:picLocks noChangeAspect="1"/>
                    </pic:cNvPicPr>
                  </pic:nvPicPr>
                  <pic:blipFill>
                    <a:blip r:embed="rId87"/>
                    <a:stretch>
                      <a:fillRect/>
                    </a:stretch>
                  </pic:blipFill>
                  <pic:spPr>
                    <a:xfrm>
                      <a:off x="0" y="0"/>
                      <a:ext cx="1857375" cy="228600"/>
                    </a:xfrm>
                    <a:prstGeom prst="rect">
                      <a:avLst/>
                    </a:prstGeom>
                    <a:noFill/>
                    <a:ln>
                      <a:noFill/>
                    </a:ln>
                  </pic:spPr>
                </pic:pic>
              </a:graphicData>
            </a:graphic>
          </wp:inline>
        </w:drawing>
      </w:r>
      <w:r>
        <w:rPr>
          <w:rFonts w:hint="eastAsia"/>
          <w:lang w:eastAsia="zh-CN"/>
        </w:rPr>
        <w:t>，</w:t>
      </w:r>
      <w:r>
        <w:rPr>
          <w:rFonts w:hint="eastAsia"/>
          <w:lang w:val="en-US" w:eastAsia="zh-CN"/>
        </w:rPr>
        <w:t>如果相位i处于绿灯状态，驶出的排队车辆和到达车辆为</w:t>
      </w:r>
    </w:p>
    <w:p>
      <w:pPr>
        <w:jc w:val="center"/>
        <w:rPr>
          <w:rFonts w:hint="eastAsia"/>
          <w:lang w:eastAsia="zh-CN"/>
        </w:rPr>
      </w:pPr>
      <w:r>
        <w:drawing>
          <wp:inline distT="0" distB="0" distL="114300" distR="114300">
            <wp:extent cx="1390650" cy="238125"/>
            <wp:effectExtent l="0" t="0" r="0" b="8255"/>
            <wp:docPr id="99"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5"/>
                    <pic:cNvPicPr>
                      <a:picLocks noChangeAspect="1"/>
                    </pic:cNvPicPr>
                  </pic:nvPicPr>
                  <pic:blipFill>
                    <a:blip r:embed="rId88"/>
                    <a:stretch>
                      <a:fillRect/>
                    </a:stretch>
                  </pic:blipFill>
                  <pic:spPr>
                    <a:xfrm>
                      <a:off x="0" y="0"/>
                      <a:ext cx="1390650" cy="238125"/>
                    </a:xfrm>
                    <a:prstGeom prst="rect">
                      <a:avLst/>
                    </a:prstGeom>
                    <a:noFill/>
                    <a:ln>
                      <a:noFill/>
                    </a:ln>
                  </pic:spPr>
                </pic:pic>
              </a:graphicData>
            </a:graphic>
          </wp:inline>
        </w:drawing>
      </w:r>
    </w:p>
    <w:p>
      <w:pPr>
        <w:jc w:val="center"/>
        <w:rPr>
          <w:rFonts w:hint="eastAsia"/>
          <w:lang w:val="en-US" w:eastAsia="zh-CN"/>
        </w:rPr>
      </w:pPr>
      <w:r>
        <w:drawing>
          <wp:inline distT="0" distB="0" distL="114300" distR="114300">
            <wp:extent cx="1695450" cy="238125"/>
            <wp:effectExtent l="0" t="0" r="0" b="8255"/>
            <wp:docPr id="10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6"/>
                    <pic:cNvPicPr>
                      <a:picLocks noChangeAspect="1"/>
                    </pic:cNvPicPr>
                  </pic:nvPicPr>
                  <pic:blipFill>
                    <a:blip r:embed="rId89"/>
                    <a:stretch>
                      <a:fillRect/>
                    </a:stretch>
                  </pic:blipFill>
                  <pic:spPr>
                    <a:xfrm>
                      <a:off x="0" y="0"/>
                      <a:ext cx="1695450" cy="238125"/>
                    </a:xfrm>
                    <a:prstGeom prst="rect">
                      <a:avLst/>
                    </a:prstGeom>
                    <a:noFill/>
                    <a:ln>
                      <a:noFill/>
                    </a:ln>
                  </pic:spPr>
                </pic:pic>
              </a:graphicData>
            </a:graphic>
          </wp:inline>
        </w:drawing>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90"/>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drawing>
          <wp:inline distT="0" distB="0" distL="114300" distR="114300">
            <wp:extent cx="2905125" cy="228600"/>
            <wp:effectExtent l="0" t="0" r="9525" b="0"/>
            <wp:docPr id="101"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7"/>
                    <pic:cNvPicPr>
                      <a:picLocks noChangeAspect="1"/>
                    </pic:cNvPicPr>
                  </pic:nvPicPr>
                  <pic:blipFill>
                    <a:blip r:embed="rId91"/>
                    <a:stretch>
                      <a:fillRect/>
                    </a:stretch>
                  </pic:blipFill>
                  <pic:spPr>
                    <a:xfrm>
                      <a:off x="0" y="0"/>
                      <a:ext cx="2905125" cy="2286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default" w:eastAsia="宋体"/>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92"/>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jc w:val="both"/>
        <w:rPr>
          <w:rFonts w:hint="eastAsia"/>
          <w:lang w:val="en-US" w:eastAsia="zh-CN"/>
        </w:rPr>
      </w:pPr>
      <w:r>
        <w:rPr>
          <w:rFonts w:hint="eastAsia"/>
          <w:lang w:val="en-US" w:eastAsia="zh-CN"/>
        </w:rPr>
        <w:t>为避免相同相序阶段下延误的重复计算，建立延误数组</w:t>
      </w:r>
      <w:r>
        <w:drawing>
          <wp:inline distT="0" distB="0" distL="114300" distR="114300">
            <wp:extent cx="371475" cy="200025"/>
            <wp:effectExtent l="0" t="0" r="0" b="6985"/>
            <wp:docPr id="8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9"/>
                    <pic:cNvPicPr>
                      <a:picLocks noChangeAspect="1"/>
                    </pic:cNvPicPr>
                  </pic:nvPicPr>
                  <pic:blipFill>
                    <a:blip r:embed="rId93"/>
                    <a:stretch>
                      <a:fillRect/>
                    </a:stretch>
                  </pic:blipFill>
                  <pic:spPr>
                    <a:xfrm>
                      <a:off x="0" y="0"/>
                      <a:ext cx="371475" cy="200025"/>
                    </a:xfrm>
                    <a:prstGeom prst="rect">
                      <a:avLst/>
                    </a:prstGeom>
                    <a:noFill/>
                    <a:ln>
                      <a:noFill/>
                    </a:ln>
                  </pic:spPr>
                </pic:pic>
              </a:graphicData>
            </a:graphic>
          </wp:inline>
        </w:drawing>
      </w:r>
      <w:r>
        <w:rPr>
          <w:rFonts w:hint="eastAsia"/>
          <w:lang w:val="en-US" w:eastAsia="zh-CN"/>
        </w:rPr>
        <w:t>，用于存储指定流量下相序阶段结束时刻的延误值。</w:t>
      </w:r>
    </w:p>
    <w:p>
      <w:pPr>
        <w:jc w:val="center"/>
        <w:rPr>
          <w:rFonts w:hint="default"/>
          <w:lang w:val="en-US" w:eastAsia="zh-CN"/>
        </w:rPr>
      </w:pPr>
      <w:r>
        <w:drawing>
          <wp:inline distT="0" distB="0" distL="114300" distR="114300">
            <wp:extent cx="3343275" cy="228600"/>
            <wp:effectExtent l="0" t="0" r="0" b="0"/>
            <wp:docPr id="8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1"/>
                    <pic:cNvPicPr>
                      <a:picLocks noChangeAspect="1"/>
                    </pic:cNvPicPr>
                  </pic:nvPicPr>
                  <pic:blipFill>
                    <a:blip r:embed="rId94"/>
                    <a:stretch>
                      <a:fillRect/>
                    </a:stretch>
                  </pic:blipFill>
                  <pic:spPr>
                    <a:xfrm>
                      <a:off x="0" y="0"/>
                      <a:ext cx="3343275" cy="228600"/>
                    </a:xfrm>
                    <a:prstGeom prst="rect">
                      <a:avLst/>
                    </a:prstGeom>
                    <a:noFill/>
                    <a:ln>
                      <a:noFill/>
                    </a:ln>
                  </pic:spPr>
                </pic:pic>
              </a:graphicData>
            </a:graphic>
          </wp:inline>
        </w:drawing>
      </w: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95"/>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pStyle w:val="2"/>
        <w:bidi w:val="0"/>
        <w:ind w:left="432" w:leftChars="0" w:hanging="432" w:firstLineChars="0"/>
        <w:rPr>
          <w:rFonts w:hint="eastAsia"/>
          <w:lang w:val="en-US" w:eastAsia="zh-CN"/>
        </w:rPr>
      </w:pPr>
      <w:r>
        <w:rPr>
          <w:rFonts w:hint="eastAsia"/>
          <w:lang w:val="en-US" w:eastAsia="zh-CN"/>
        </w:rPr>
        <w:t>时间安排（2人）</w:t>
      </w:r>
    </w:p>
    <w:tbl>
      <w:tblPr>
        <w:tblStyle w:val="13"/>
        <w:tblW w:w="8768" w:type="dxa"/>
        <w:tblInd w:w="0" w:type="dxa"/>
        <w:shd w:val="clear" w:color="auto" w:fill="auto"/>
        <w:tblLayout w:type="fixed"/>
        <w:tblCellMar>
          <w:top w:w="0" w:type="dxa"/>
          <w:left w:w="0" w:type="dxa"/>
          <w:bottom w:w="0" w:type="dxa"/>
          <w:right w:w="0" w:type="dxa"/>
        </w:tblCellMar>
      </w:tblPr>
      <w:tblGrid>
        <w:gridCol w:w="501"/>
        <w:gridCol w:w="1400"/>
        <w:gridCol w:w="2034"/>
        <w:gridCol w:w="2333"/>
        <w:gridCol w:w="1250"/>
        <w:gridCol w:w="1250"/>
      </w:tblGrid>
      <w:tr>
        <w:tblPrEx>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olor w:val="000000"/>
                <w:sz w:val="22"/>
                <w:lang w:val="en-US" w:eastAsia="zh-CN"/>
              </w:rPr>
            </w:pPr>
            <w:r>
              <w:rPr>
                <w:rFonts w:hint="eastAsia" w:ascii="宋体" w:hAnsi="宋体"/>
                <w:color w:val="000000"/>
                <w:sz w:val="22"/>
                <w:lang w:val="en-US" w:eastAsia="zh-CN"/>
              </w:rPr>
              <w:t>序号</w:t>
            </w: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工作内容</w:t>
            </w:r>
          </w:p>
        </w:tc>
        <w:tc>
          <w:tcPr>
            <w:tcW w:w="2034" w:type="dxa"/>
            <w:tcBorders>
              <w:top w:val="single" w:color="auto" w:sz="4" w:space="0"/>
              <w:left w:val="nil"/>
              <w:bottom w:val="single" w:color="auto" w:sz="4" w:space="0"/>
              <w:right w:val="nil"/>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工作推进思路</w:t>
            </w:r>
          </w:p>
        </w:tc>
        <w:tc>
          <w:tcPr>
            <w:tcW w:w="2333"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输出</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开始时间</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结束时间</w:t>
            </w:r>
          </w:p>
        </w:tc>
      </w:tr>
      <w:tr>
        <w:tblPrEx>
          <w:shd w:val="clear" w:color="auto" w:fill="auto"/>
          <w:tblCellMar>
            <w:top w:w="0" w:type="dxa"/>
            <w:left w:w="0" w:type="dxa"/>
            <w:bottom w:w="0" w:type="dxa"/>
            <w:right w:w="0" w:type="dxa"/>
          </w:tblCellMar>
        </w:tblPrEx>
        <w:trPr>
          <w:trHeight w:val="270" w:hRule="atLeast"/>
        </w:trPr>
        <w:tc>
          <w:tcPr>
            <w:tcW w:w="501"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1</w:t>
            </w:r>
          </w:p>
        </w:tc>
        <w:tc>
          <w:tcPr>
            <w:tcW w:w="1400"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动态车道管理</w:t>
            </w:r>
          </w:p>
        </w:tc>
        <w:tc>
          <w:tcPr>
            <w:tcW w:w="2034" w:type="dxa"/>
            <w:tcBorders>
              <w:top w:val="single" w:color="auto"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vMerge w:val="restart"/>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2020-12-16</w:t>
            </w:r>
          </w:p>
        </w:tc>
        <w:tc>
          <w:tcPr>
            <w:tcW w:w="125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指标计算方案</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指标计算文档（包含计算方法、阈值标定）</w:t>
            </w:r>
          </w:p>
        </w:tc>
        <w:tc>
          <w:tcPr>
            <w:tcW w:w="1250" w:type="dxa"/>
            <w:vMerge w:val="continue"/>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2021-1-20</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算法仿真验证、文档整理</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2021-1-25</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eastAsia" w:ascii="宋体" w:hAnsi="宋体" w:eastAsia="宋体" w:cs="宋体"/>
                <w:i w:val="0"/>
                <w:color w:val="000000"/>
                <w:sz w:val="21"/>
                <w:szCs w:val="21"/>
                <w:u w:val="none"/>
              </w:rPr>
            </w:pPr>
            <w:r>
              <w:rPr>
                <w:rFonts w:hint="eastAsia" w:ascii="宋体" w:hAnsi="宋体" w:cs="宋体"/>
                <w:i w:val="0"/>
                <w:color w:val="000000"/>
                <w:sz w:val="21"/>
                <w:szCs w:val="21"/>
                <w:u w:val="none"/>
                <w:lang w:val="en-US" w:eastAsia="zh-CN"/>
              </w:rPr>
              <w:t>2021-2-5</w:t>
            </w:r>
          </w:p>
        </w:tc>
      </w:tr>
      <w:tr>
        <w:tblPrEx>
          <w:tblCellMar>
            <w:top w:w="0" w:type="dxa"/>
            <w:left w:w="0" w:type="dxa"/>
            <w:bottom w:w="0" w:type="dxa"/>
            <w:right w:w="0" w:type="dxa"/>
          </w:tblCellMar>
        </w:tblPrEx>
        <w:trPr>
          <w:trHeight w:val="270" w:hRule="atLeast"/>
        </w:trPr>
        <w:tc>
          <w:tcPr>
            <w:tcW w:w="50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2</w:t>
            </w:r>
          </w:p>
        </w:tc>
        <w:tc>
          <w:tcPr>
            <w:tcW w:w="1400" w:type="dxa"/>
            <w:vMerge w:val="restart"/>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协作式交叉口信号控制</w:t>
            </w: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2021-1-8</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算法可行方案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算法开发文档（包含数据、技术方案、功能说明）</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2021-1-29</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0%代码开发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w:t>
            </w:r>
            <w:r>
              <w:rPr>
                <w:rFonts w:hint="eastAsia" w:ascii="宋体" w:hAnsi="宋体" w:cs="宋体"/>
                <w:i w:val="0"/>
                <w:color w:val="000000"/>
                <w:kern w:val="0"/>
                <w:sz w:val="21"/>
                <w:szCs w:val="21"/>
                <w:u w:val="none"/>
                <w:lang w:val="en-US" w:eastAsia="zh-CN" w:bidi="ar"/>
              </w:rPr>
              <w:t>5</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highlight w:val="yellow"/>
                <w:u w:val="none"/>
              </w:rPr>
            </w:pPr>
            <w:r>
              <w:rPr>
                <w:rFonts w:hint="eastAsia" w:ascii="宋体" w:hAnsi="宋体" w:eastAsia="宋体" w:cs="宋体"/>
                <w:i w:val="0"/>
                <w:color w:val="000000"/>
                <w:kern w:val="0"/>
                <w:sz w:val="21"/>
                <w:szCs w:val="21"/>
                <w:highlight w:val="yellow"/>
                <w:u w:val="none"/>
                <w:lang w:val="en-US" w:eastAsia="zh-CN" w:bidi="ar"/>
              </w:rPr>
              <w:t>2021-2-9</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70</w:t>
            </w: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2021-2-22</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26</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29</w:t>
            </w:r>
          </w:p>
        </w:tc>
        <w:tc>
          <w:tcPr>
            <w:tcW w:w="1250" w:type="dxa"/>
            <w:tcBorders>
              <w:top w:val="nil"/>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9</w:t>
            </w:r>
          </w:p>
        </w:tc>
      </w:tr>
      <w:tr>
        <w:tblPrEx>
          <w:tblCellMar>
            <w:top w:w="0" w:type="dxa"/>
            <w:left w:w="0" w:type="dxa"/>
            <w:bottom w:w="0" w:type="dxa"/>
            <w:right w:w="0" w:type="dxa"/>
          </w:tblCellMar>
        </w:tblPrEx>
        <w:trPr>
          <w:trHeight w:val="555" w:hRule="atLeast"/>
        </w:trPr>
        <w:tc>
          <w:tcPr>
            <w:tcW w:w="501" w:type="dxa"/>
            <w:vMerge w:val="continue"/>
            <w:tcBorders>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算法仿真验证、文档整理</w:t>
            </w:r>
          </w:p>
        </w:tc>
        <w:tc>
          <w:tcPr>
            <w:tcW w:w="2333" w:type="dxa"/>
            <w:tcBorders>
              <w:top w:val="nil"/>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12</w:t>
            </w:r>
          </w:p>
        </w:tc>
        <w:tc>
          <w:tcPr>
            <w:tcW w:w="1250" w:type="dxa"/>
            <w:tcBorders>
              <w:top w:val="single" w:color="000000" w:sz="4" w:space="0"/>
              <w:left w:val="single" w:color="000000" w:sz="4" w:space="0"/>
              <w:bottom w:val="single" w:color="000000" w:sz="8"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2021-4-23</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6"/>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9"/>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9"/>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0"/>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0"/>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），左转相位不能与统一相位组的对向直行车流行程搭接。</w:t>
      </w:r>
    </w:p>
    <w:p>
      <w:pPr>
        <w:numPr>
          <w:ilvl w:val="0"/>
          <w:numId w:val="10"/>
        </w:numPr>
        <w:bidi w:val="0"/>
        <w:rPr>
          <w:rFonts w:hint="default"/>
          <w:lang w:val="en-US" w:eastAsia="zh-CN"/>
        </w:rPr>
      </w:pPr>
      <w:r>
        <w:rPr>
          <w:rFonts w:hint="eastAsia"/>
          <w:lang w:val="en-US" w:eastAsia="zh-CN"/>
        </w:rPr>
        <w:t>行人与非机动车相位与紧邻的非冲突直行相位形成嵌套相位。</w:t>
      </w:r>
    </w:p>
    <w:p>
      <w:pPr>
        <w:numPr>
          <w:ilvl w:val="0"/>
          <w:numId w:val="10"/>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1"/>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1"/>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2"/>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2"/>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09FFEDF5"/>
    <w:multiLevelType w:val="singleLevel"/>
    <w:tmpl w:val="09FFEDF5"/>
    <w:lvl w:ilvl="0" w:tentative="0">
      <w:start w:val="1"/>
      <w:numFmt w:val="decimal"/>
      <w:suff w:val="nothing"/>
      <w:lvlText w:val="%1）"/>
      <w:lvlJc w:val="left"/>
    </w:lvl>
  </w:abstractNum>
  <w:abstractNum w:abstractNumId="6">
    <w:nsid w:val="0E84EAD7"/>
    <w:multiLevelType w:val="singleLevel"/>
    <w:tmpl w:val="0E84EAD7"/>
    <w:lvl w:ilvl="0" w:tentative="0">
      <w:start w:val="1"/>
      <w:numFmt w:val="decimal"/>
      <w:suff w:val="nothing"/>
      <w:lvlText w:val="%1）"/>
      <w:lvlJc w:val="left"/>
    </w:lvl>
  </w:abstractNum>
  <w:abstractNum w:abstractNumId="7">
    <w:nsid w:val="1AA2AEAB"/>
    <w:multiLevelType w:val="singleLevel"/>
    <w:tmpl w:val="1AA2AEAB"/>
    <w:lvl w:ilvl="0" w:tentative="0">
      <w:start w:val="1"/>
      <w:numFmt w:val="decimal"/>
      <w:suff w:val="nothing"/>
      <w:lvlText w:val="（%1）"/>
      <w:lvlJc w:val="left"/>
    </w:lvl>
  </w:abstractNum>
  <w:abstractNum w:abstractNumId="8">
    <w:nsid w:val="35560E1B"/>
    <w:multiLevelType w:val="singleLevel"/>
    <w:tmpl w:val="35560E1B"/>
    <w:lvl w:ilvl="0" w:tentative="0">
      <w:start w:val="1"/>
      <w:numFmt w:val="decimal"/>
      <w:suff w:val="nothing"/>
      <w:lvlText w:val="%1）"/>
      <w:lvlJc w:val="left"/>
    </w:lvl>
  </w:abstractNum>
  <w:abstractNum w:abstractNumId="9">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0">
    <w:nsid w:val="3C1757E8"/>
    <w:multiLevelType w:val="singleLevel"/>
    <w:tmpl w:val="3C1757E8"/>
    <w:lvl w:ilvl="0" w:tentative="0">
      <w:start w:val="1"/>
      <w:numFmt w:val="decimal"/>
      <w:suff w:val="nothing"/>
      <w:lvlText w:val="%1、"/>
      <w:lvlJc w:val="left"/>
    </w:lvl>
  </w:abstractNum>
  <w:abstractNum w:abstractNumId="11">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11"/>
  </w:num>
  <w:num w:numId="3">
    <w:abstractNumId w:val="10"/>
  </w:num>
  <w:num w:numId="4">
    <w:abstractNumId w:val="8"/>
  </w:num>
  <w:num w:numId="5">
    <w:abstractNumId w:val="1"/>
  </w:num>
  <w:num w:numId="6">
    <w:abstractNumId w:val="6"/>
  </w:num>
  <w:num w:numId="7">
    <w:abstractNumId w:val="5"/>
  </w:num>
  <w:num w:numId="8">
    <w:abstractNumId w:val="3"/>
  </w:num>
  <w:num w:numId="9">
    <w:abstractNumId w:val="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785B61"/>
    <w:rsid w:val="0189587B"/>
    <w:rsid w:val="018C6F37"/>
    <w:rsid w:val="019A13F3"/>
    <w:rsid w:val="01B45AA2"/>
    <w:rsid w:val="01C34423"/>
    <w:rsid w:val="01CC570C"/>
    <w:rsid w:val="01DA0302"/>
    <w:rsid w:val="02036919"/>
    <w:rsid w:val="0207242C"/>
    <w:rsid w:val="021E1A97"/>
    <w:rsid w:val="021F4B23"/>
    <w:rsid w:val="022008D9"/>
    <w:rsid w:val="02257F5E"/>
    <w:rsid w:val="022E7D51"/>
    <w:rsid w:val="023D73F6"/>
    <w:rsid w:val="024B5621"/>
    <w:rsid w:val="024C1175"/>
    <w:rsid w:val="024D1943"/>
    <w:rsid w:val="024D5B1B"/>
    <w:rsid w:val="025905A2"/>
    <w:rsid w:val="025B33AA"/>
    <w:rsid w:val="02817A9C"/>
    <w:rsid w:val="02BC3DA7"/>
    <w:rsid w:val="02DC6354"/>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22639"/>
    <w:rsid w:val="04951D0A"/>
    <w:rsid w:val="049768FD"/>
    <w:rsid w:val="04D601FD"/>
    <w:rsid w:val="04FB42FF"/>
    <w:rsid w:val="0528577A"/>
    <w:rsid w:val="05325C03"/>
    <w:rsid w:val="054672D5"/>
    <w:rsid w:val="054D7FB4"/>
    <w:rsid w:val="05815BAD"/>
    <w:rsid w:val="058C0766"/>
    <w:rsid w:val="05915057"/>
    <w:rsid w:val="05A2064C"/>
    <w:rsid w:val="05A41503"/>
    <w:rsid w:val="05A722D1"/>
    <w:rsid w:val="05B66A5A"/>
    <w:rsid w:val="05B874BD"/>
    <w:rsid w:val="05BC68A5"/>
    <w:rsid w:val="05D65A75"/>
    <w:rsid w:val="05E37826"/>
    <w:rsid w:val="05EC65D5"/>
    <w:rsid w:val="05F20340"/>
    <w:rsid w:val="06017643"/>
    <w:rsid w:val="06174C7C"/>
    <w:rsid w:val="061A36BB"/>
    <w:rsid w:val="06340811"/>
    <w:rsid w:val="06340F23"/>
    <w:rsid w:val="06382735"/>
    <w:rsid w:val="06470A98"/>
    <w:rsid w:val="066D1A8C"/>
    <w:rsid w:val="068F094C"/>
    <w:rsid w:val="069271DB"/>
    <w:rsid w:val="069A682D"/>
    <w:rsid w:val="06A84566"/>
    <w:rsid w:val="06A9563F"/>
    <w:rsid w:val="06D531E3"/>
    <w:rsid w:val="070E227F"/>
    <w:rsid w:val="071077F5"/>
    <w:rsid w:val="07323D22"/>
    <w:rsid w:val="07331C77"/>
    <w:rsid w:val="07351B27"/>
    <w:rsid w:val="07420EAE"/>
    <w:rsid w:val="074A46D7"/>
    <w:rsid w:val="0776042A"/>
    <w:rsid w:val="077B3BA2"/>
    <w:rsid w:val="07A661DD"/>
    <w:rsid w:val="07AB0B79"/>
    <w:rsid w:val="07E623EC"/>
    <w:rsid w:val="07EA490A"/>
    <w:rsid w:val="07F157CA"/>
    <w:rsid w:val="081210A8"/>
    <w:rsid w:val="08353735"/>
    <w:rsid w:val="086A643C"/>
    <w:rsid w:val="08806C90"/>
    <w:rsid w:val="08835BE0"/>
    <w:rsid w:val="088C404E"/>
    <w:rsid w:val="08935FC7"/>
    <w:rsid w:val="08A51DEC"/>
    <w:rsid w:val="08A54EF0"/>
    <w:rsid w:val="08B70106"/>
    <w:rsid w:val="08BA6F72"/>
    <w:rsid w:val="08DC47FC"/>
    <w:rsid w:val="08FC7076"/>
    <w:rsid w:val="08FE6B0C"/>
    <w:rsid w:val="092071D5"/>
    <w:rsid w:val="0947021E"/>
    <w:rsid w:val="094B1DB9"/>
    <w:rsid w:val="095506EE"/>
    <w:rsid w:val="0957167D"/>
    <w:rsid w:val="09784BD9"/>
    <w:rsid w:val="09B13001"/>
    <w:rsid w:val="09C103AC"/>
    <w:rsid w:val="09C60777"/>
    <w:rsid w:val="09CC7592"/>
    <w:rsid w:val="09D20B1C"/>
    <w:rsid w:val="09DF42B5"/>
    <w:rsid w:val="09F01619"/>
    <w:rsid w:val="09F126AE"/>
    <w:rsid w:val="0A0F0569"/>
    <w:rsid w:val="0A286D97"/>
    <w:rsid w:val="0A311D0C"/>
    <w:rsid w:val="0A5D483A"/>
    <w:rsid w:val="0AA929CD"/>
    <w:rsid w:val="0AB54A90"/>
    <w:rsid w:val="0AD41305"/>
    <w:rsid w:val="0AD67D4A"/>
    <w:rsid w:val="0AE663EF"/>
    <w:rsid w:val="0AEA7087"/>
    <w:rsid w:val="0B2000EA"/>
    <w:rsid w:val="0B236C0A"/>
    <w:rsid w:val="0B2E61F8"/>
    <w:rsid w:val="0B4568BF"/>
    <w:rsid w:val="0B4A6048"/>
    <w:rsid w:val="0B66699B"/>
    <w:rsid w:val="0B6A0B78"/>
    <w:rsid w:val="0B6F3AD2"/>
    <w:rsid w:val="0BEB45F3"/>
    <w:rsid w:val="0C051CCB"/>
    <w:rsid w:val="0C163C77"/>
    <w:rsid w:val="0C313231"/>
    <w:rsid w:val="0C3512C3"/>
    <w:rsid w:val="0C35414C"/>
    <w:rsid w:val="0CE54332"/>
    <w:rsid w:val="0CEF2ECC"/>
    <w:rsid w:val="0D066227"/>
    <w:rsid w:val="0D1140B4"/>
    <w:rsid w:val="0D3138D8"/>
    <w:rsid w:val="0D754630"/>
    <w:rsid w:val="0D7751EE"/>
    <w:rsid w:val="0D7E282D"/>
    <w:rsid w:val="0D934B97"/>
    <w:rsid w:val="0D9B1CB7"/>
    <w:rsid w:val="0DAE32CB"/>
    <w:rsid w:val="0DB36301"/>
    <w:rsid w:val="0DBA227B"/>
    <w:rsid w:val="0DBC764E"/>
    <w:rsid w:val="0DD14E18"/>
    <w:rsid w:val="0DE0772C"/>
    <w:rsid w:val="0DE82DC3"/>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9B0E11"/>
    <w:rsid w:val="109C503D"/>
    <w:rsid w:val="10B02DDA"/>
    <w:rsid w:val="10CD6D66"/>
    <w:rsid w:val="10F4110A"/>
    <w:rsid w:val="10F70EFC"/>
    <w:rsid w:val="10FF4C7F"/>
    <w:rsid w:val="112D5470"/>
    <w:rsid w:val="11330E13"/>
    <w:rsid w:val="11461F87"/>
    <w:rsid w:val="114B2153"/>
    <w:rsid w:val="11686177"/>
    <w:rsid w:val="117574D8"/>
    <w:rsid w:val="1185220A"/>
    <w:rsid w:val="11A2058C"/>
    <w:rsid w:val="11A8729D"/>
    <w:rsid w:val="11BF2ACF"/>
    <w:rsid w:val="11CE1153"/>
    <w:rsid w:val="11F92E42"/>
    <w:rsid w:val="11FC4CDD"/>
    <w:rsid w:val="12293DFC"/>
    <w:rsid w:val="122D78BF"/>
    <w:rsid w:val="12440BFE"/>
    <w:rsid w:val="127B6144"/>
    <w:rsid w:val="12967561"/>
    <w:rsid w:val="12B506EC"/>
    <w:rsid w:val="12D1238F"/>
    <w:rsid w:val="12D9720A"/>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C52FE8"/>
    <w:rsid w:val="14FB3567"/>
    <w:rsid w:val="15136929"/>
    <w:rsid w:val="1538332E"/>
    <w:rsid w:val="15460E98"/>
    <w:rsid w:val="15572FD1"/>
    <w:rsid w:val="159B0AAE"/>
    <w:rsid w:val="15AA28F5"/>
    <w:rsid w:val="15B24708"/>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B697B"/>
    <w:rsid w:val="167F3A4D"/>
    <w:rsid w:val="16991184"/>
    <w:rsid w:val="169D397F"/>
    <w:rsid w:val="16B24DF8"/>
    <w:rsid w:val="16B65C38"/>
    <w:rsid w:val="16C4294F"/>
    <w:rsid w:val="16C500A1"/>
    <w:rsid w:val="16C92238"/>
    <w:rsid w:val="16EC1997"/>
    <w:rsid w:val="17064D2A"/>
    <w:rsid w:val="1719080C"/>
    <w:rsid w:val="171A2DF9"/>
    <w:rsid w:val="171C4258"/>
    <w:rsid w:val="171D4266"/>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891105"/>
    <w:rsid w:val="188D3F61"/>
    <w:rsid w:val="188F0D4F"/>
    <w:rsid w:val="18C17C45"/>
    <w:rsid w:val="18C42313"/>
    <w:rsid w:val="18E15D83"/>
    <w:rsid w:val="18E53C9A"/>
    <w:rsid w:val="18E71476"/>
    <w:rsid w:val="18F71702"/>
    <w:rsid w:val="18FF5823"/>
    <w:rsid w:val="19071B41"/>
    <w:rsid w:val="19082585"/>
    <w:rsid w:val="190D797B"/>
    <w:rsid w:val="1917203E"/>
    <w:rsid w:val="191E29C4"/>
    <w:rsid w:val="194329A8"/>
    <w:rsid w:val="194817FF"/>
    <w:rsid w:val="19491D01"/>
    <w:rsid w:val="195C2CC2"/>
    <w:rsid w:val="197644FA"/>
    <w:rsid w:val="197B140B"/>
    <w:rsid w:val="19872387"/>
    <w:rsid w:val="19AE54FD"/>
    <w:rsid w:val="19B23984"/>
    <w:rsid w:val="19C123C6"/>
    <w:rsid w:val="19CB4012"/>
    <w:rsid w:val="19CD21A0"/>
    <w:rsid w:val="19DA3820"/>
    <w:rsid w:val="19DC0442"/>
    <w:rsid w:val="19E15178"/>
    <w:rsid w:val="1A135FDE"/>
    <w:rsid w:val="1A2A0EDE"/>
    <w:rsid w:val="1A367E90"/>
    <w:rsid w:val="1A3C1E23"/>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BFD0088"/>
    <w:rsid w:val="1C053710"/>
    <w:rsid w:val="1C056F44"/>
    <w:rsid w:val="1C175FDA"/>
    <w:rsid w:val="1C411891"/>
    <w:rsid w:val="1C660BA9"/>
    <w:rsid w:val="1C7D5CE2"/>
    <w:rsid w:val="1C897334"/>
    <w:rsid w:val="1C8C7D6B"/>
    <w:rsid w:val="1C917943"/>
    <w:rsid w:val="1CA3033F"/>
    <w:rsid w:val="1CAC1C1D"/>
    <w:rsid w:val="1CC0504C"/>
    <w:rsid w:val="1CC82A30"/>
    <w:rsid w:val="1CCD71E6"/>
    <w:rsid w:val="1CD442EA"/>
    <w:rsid w:val="1CE61353"/>
    <w:rsid w:val="1CF021A6"/>
    <w:rsid w:val="1D273BE9"/>
    <w:rsid w:val="1D367140"/>
    <w:rsid w:val="1D4F634A"/>
    <w:rsid w:val="1D657FD9"/>
    <w:rsid w:val="1D687DF0"/>
    <w:rsid w:val="1D6C13E5"/>
    <w:rsid w:val="1DAC6538"/>
    <w:rsid w:val="1DB725E4"/>
    <w:rsid w:val="1DD51086"/>
    <w:rsid w:val="1DD61D9C"/>
    <w:rsid w:val="1E095664"/>
    <w:rsid w:val="1E0F2E63"/>
    <w:rsid w:val="1E13649F"/>
    <w:rsid w:val="1E43642F"/>
    <w:rsid w:val="1E640B7B"/>
    <w:rsid w:val="1E791DBF"/>
    <w:rsid w:val="1E903AF2"/>
    <w:rsid w:val="1E910156"/>
    <w:rsid w:val="1E927494"/>
    <w:rsid w:val="1E9A1F8D"/>
    <w:rsid w:val="1EAB12CC"/>
    <w:rsid w:val="1EBE64A2"/>
    <w:rsid w:val="1EEC5D20"/>
    <w:rsid w:val="1F052E59"/>
    <w:rsid w:val="1F061BD5"/>
    <w:rsid w:val="1F407788"/>
    <w:rsid w:val="1F862FE4"/>
    <w:rsid w:val="1F864213"/>
    <w:rsid w:val="1F897E97"/>
    <w:rsid w:val="1FB0758D"/>
    <w:rsid w:val="1FD20AC0"/>
    <w:rsid w:val="1FE01B77"/>
    <w:rsid w:val="1FE04CA3"/>
    <w:rsid w:val="1FF4194C"/>
    <w:rsid w:val="20021BEC"/>
    <w:rsid w:val="20040CD0"/>
    <w:rsid w:val="20097A56"/>
    <w:rsid w:val="201073D5"/>
    <w:rsid w:val="2046577D"/>
    <w:rsid w:val="20650CF8"/>
    <w:rsid w:val="207D3209"/>
    <w:rsid w:val="208F7A78"/>
    <w:rsid w:val="209B0B49"/>
    <w:rsid w:val="209D560A"/>
    <w:rsid w:val="20EC0336"/>
    <w:rsid w:val="20F61EC8"/>
    <w:rsid w:val="20FD356C"/>
    <w:rsid w:val="21244856"/>
    <w:rsid w:val="212E45C2"/>
    <w:rsid w:val="214000B7"/>
    <w:rsid w:val="215435F0"/>
    <w:rsid w:val="2157726C"/>
    <w:rsid w:val="21897732"/>
    <w:rsid w:val="2194766D"/>
    <w:rsid w:val="21E262CA"/>
    <w:rsid w:val="21E574DB"/>
    <w:rsid w:val="21E75534"/>
    <w:rsid w:val="21EB3E0A"/>
    <w:rsid w:val="21F66890"/>
    <w:rsid w:val="21F9149A"/>
    <w:rsid w:val="221C5A3B"/>
    <w:rsid w:val="221D1986"/>
    <w:rsid w:val="222806DF"/>
    <w:rsid w:val="223C3946"/>
    <w:rsid w:val="224078D8"/>
    <w:rsid w:val="22644154"/>
    <w:rsid w:val="226A532B"/>
    <w:rsid w:val="22785BAA"/>
    <w:rsid w:val="22C01F8B"/>
    <w:rsid w:val="22CC5B62"/>
    <w:rsid w:val="22D536E1"/>
    <w:rsid w:val="22D84A84"/>
    <w:rsid w:val="22DD322B"/>
    <w:rsid w:val="22E912CC"/>
    <w:rsid w:val="235A2380"/>
    <w:rsid w:val="235A4574"/>
    <w:rsid w:val="235A6B35"/>
    <w:rsid w:val="237832B7"/>
    <w:rsid w:val="237A1475"/>
    <w:rsid w:val="238824E9"/>
    <w:rsid w:val="238D3895"/>
    <w:rsid w:val="23A271C5"/>
    <w:rsid w:val="23C676CC"/>
    <w:rsid w:val="23D34298"/>
    <w:rsid w:val="23D47887"/>
    <w:rsid w:val="24041E92"/>
    <w:rsid w:val="240710B7"/>
    <w:rsid w:val="24117316"/>
    <w:rsid w:val="24234D1A"/>
    <w:rsid w:val="24334AF2"/>
    <w:rsid w:val="24427C47"/>
    <w:rsid w:val="2448495A"/>
    <w:rsid w:val="244E1323"/>
    <w:rsid w:val="24581C96"/>
    <w:rsid w:val="246922D8"/>
    <w:rsid w:val="247A4AF4"/>
    <w:rsid w:val="248353E3"/>
    <w:rsid w:val="249624C3"/>
    <w:rsid w:val="24B077C6"/>
    <w:rsid w:val="24B36FFC"/>
    <w:rsid w:val="24D0039A"/>
    <w:rsid w:val="24D1204F"/>
    <w:rsid w:val="24D41A42"/>
    <w:rsid w:val="24E2247B"/>
    <w:rsid w:val="25075546"/>
    <w:rsid w:val="250D4EA6"/>
    <w:rsid w:val="25354F6D"/>
    <w:rsid w:val="25497F18"/>
    <w:rsid w:val="256B6E90"/>
    <w:rsid w:val="257E68E0"/>
    <w:rsid w:val="25844E6F"/>
    <w:rsid w:val="258D7BE3"/>
    <w:rsid w:val="25BA2765"/>
    <w:rsid w:val="25CC7715"/>
    <w:rsid w:val="25F12B69"/>
    <w:rsid w:val="25F214F1"/>
    <w:rsid w:val="25FB11C6"/>
    <w:rsid w:val="2641744B"/>
    <w:rsid w:val="26462BCA"/>
    <w:rsid w:val="265E3031"/>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26212D"/>
    <w:rsid w:val="285903E8"/>
    <w:rsid w:val="287C54C2"/>
    <w:rsid w:val="288B4AD8"/>
    <w:rsid w:val="2898788C"/>
    <w:rsid w:val="28B1550E"/>
    <w:rsid w:val="28E01F57"/>
    <w:rsid w:val="28FB0E37"/>
    <w:rsid w:val="290C6AEF"/>
    <w:rsid w:val="292312F9"/>
    <w:rsid w:val="2926596F"/>
    <w:rsid w:val="29661374"/>
    <w:rsid w:val="297D1D4D"/>
    <w:rsid w:val="298F0C3A"/>
    <w:rsid w:val="299666BB"/>
    <w:rsid w:val="29B9007B"/>
    <w:rsid w:val="29CD5011"/>
    <w:rsid w:val="29DE2166"/>
    <w:rsid w:val="29E167F8"/>
    <w:rsid w:val="2A0C228A"/>
    <w:rsid w:val="2A2007F8"/>
    <w:rsid w:val="2A2E0884"/>
    <w:rsid w:val="2A5666D5"/>
    <w:rsid w:val="2A67512B"/>
    <w:rsid w:val="2A837767"/>
    <w:rsid w:val="2AA93B82"/>
    <w:rsid w:val="2ADB16CD"/>
    <w:rsid w:val="2AE70ED3"/>
    <w:rsid w:val="2B0772EB"/>
    <w:rsid w:val="2B193E98"/>
    <w:rsid w:val="2B3A79F8"/>
    <w:rsid w:val="2B5973C3"/>
    <w:rsid w:val="2B7C55F1"/>
    <w:rsid w:val="2B8A1F9B"/>
    <w:rsid w:val="2B9B6A1C"/>
    <w:rsid w:val="2BAE56DE"/>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F010A"/>
    <w:rsid w:val="2C457FF2"/>
    <w:rsid w:val="2C576262"/>
    <w:rsid w:val="2C62242D"/>
    <w:rsid w:val="2C657933"/>
    <w:rsid w:val="2C936D31"/>
    <w:rsid w:val="2C9C70D5"/>
    <w:rsid w:val="2C9E1BF6"/>
    <w:rsid w:val="2CC20397"/>
    <w:rsid w:val="2CC52FCC"/>
    <w:rsid w:val="2CE40292"/>
    <w:rsid w:val="2D1D0776"/>
    <w:rsid w:val="2D2746F1"/>
    <w:rsid w:val="2D3D4B33"/>
    <w:rsid w:val="2D5C631D"/>
    <w:rsid w:val="2D612608"/>
    <w:rsid w:val="2D7C3B24"/>
    <w:rsid w:val="2DA666D5"/>
    <w:rsid w:val="2DB30BC8"/>
    <w:rsid w:val="2DB5156A"/>
    <w:rsid w:val="2DB744DC"/>
    <w:rsid w:val="2DB835F6"/>
    <w:rsid w:val="2DB93663"/>
    <w:rsid w:val="2DD3182A"/>
    <w:rsid w:val="2E0D169D"/>
    <w:rsid w:val="2E1E07BD"/>
    <w:rsid w:val="2E224CCF"/>
    <w:rsid w:val="2E4F06C8"/>
    <w:rsid w:val="2E757B32"/>
    <w:rsid w:val="2E7C63C7"/>
    <w:rsid w:val="2E910B04"/>
    <w:rsid w:val="2E965183"/>
    <w:rsid w:val="2ECF281D"/>
    <w:rsid w:val="2EF72811"/>
    <w:rsid w:val="2F0F173A"/>
    <w:rsid w:val="2F112E76"/>
    <w:rsid w:val="2F15558C"/>
    <w:rsid w:val="2F240F61"/>
    <w:rsid w:val="2F3165C1"/>
    <w:rsid w:val="2F363EFD"/>
    <w:rsid w:val="2F372FA6"/>
    <w:rsid w:val="2F3B033E"/>
    <w:rsid w:val="2F3B575C"/>
    <w:rsid w:val="2FCC738C"/>
    <w:rsid w:val="2FCF3003"/>
    <w:rsid w:val="3002081B"/>
    <w:rsid w:val="30157717"/>
    <w:rsid w:val="304040C2"/>
    <w:rsid w:val="306D4B29"/>
    <w:rsid w:val="30835CFF"/>
    <w:rsid w:val="30AD4C36"/>
    <w:rsid w:val="30DE674E"/>
    <w:rsid w:val="30E23788"/>
    <w:rsid w:val="30EC062D"/>
    <w:rsid w:val="310150BD"/>
    <w:rsid w:val="31101CE9"/>
    <w:rsid w:val="31243B28"/>
    <w:rsid w:val="313E1435"/>
    <w:rsid w:val="314745A8"/>
    <w:rsid w:val="31534F82"/>
    <w:rsid w:val="317017A6"/>
    <w:rsid w:val="319860F0"/>
    <w:rsid w:val="31AE31E4"/>
    <w:rsid w:val="32161236"/>
    <w:rsid w:val="32227F91"/>
    <w:rsid w:val="322A6308"/>
    <w:rsid w:val="322C0908"/>
    <w:rsid w:val="323127E2"/>
    <w:rsid w:val="32510485"/>
    <w:rsid w:val="32622EB1"/>
    <w:rsid w:val="326A1A47"/>
    <w:rsid w:val="326A3F52"/>
    <w:rsid w:val="32706E0F"/>
    <w:rsid w:val="327171E5"/>
    <w:rsid w:val="32727AE9"/>
    <w:rsid w:val="32954175"/>
    <w:rsid w:val="32C72DFD"/>
    <w:rsid w:val="32D35A35"/>
    <w:rsid w:val="32E150CB"/>
    <w:rsid w:val="32E557FC"/>
    <w:rsid w:val="32E55CFE"/>
    <w:rsid w:val="33034849"/>
    <w:rsid w:val="33066DA0"/>
    <w:rsid w:val="33097922"/>
    <w:rsid w:val="33347F3C"/>
    <w:rsid w:val="333A4916"/>
    <w:rsid w:val="334D745C"/>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105ABC"/>
    <w:rsid w:val="34152BCF"/>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F05226"/>
    <w:rsid w:val="3521148C"/>
    <w:rsid w:val="35451CB0"/>
    <w:rsid w:val="354A6FB1"/>
    <w:rsid w:val="35836859"/>
    <w:rsid w:val="35877C28"/>
    <w:rsid w:val="35993548"/>
    <w:rsid w:val="35B306D8"/>
    <w:rsid w:val="35B96981"/>
    <w:rsid w:val="35C3142A"/>
    <w:rsid w:val="35DC12DC"/>
    <w:rsid w:val="35F4573F"/>
    <w:rsid w:val="35FF180E"/>
    <w:rsid w:val="36064C18"/>
    <w:rsid w:val="360B517B"/>
    <w:rsid w:val="36171F51"/>
    <w:rsid w:val="362A3232"/>
    <w:rsid w:val="362B7ED2"/>
    <w:rsid w:val="363716B2"/>
    <w:rsid w:val="364254D8"/>
    <w:rsid w:val="364E6A6B"/>
    <w:rsid w:val="365A31FB"/>
    <w:rsid w:val="36865A38"/>
    <w:rsid w:val="369422E1"/>
    <w:rsid w:val="36A150FE"/>
    <w:rsid w:val="36AF71B4"/>
    <w:rsid w:val="36C42506"/>
    <w:rsid w:val="36D66824"/>
    <w:rsid w:val="36EC2B72"/>
    <w:rsid w:val="36F06A8C"/>
    <w:rsid w:val="36F37417"/>
    <w:rsid w:val="36FF3D70"/>
    <w:rsid w:val="371434DC"/>
    <w:rsid w:val="372763E8"/>
    <w:rsid w:val="37282DF2"/>
    <w:rsid w:val="37552D62"/>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786D45"/>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25B6C"/>
    <w:rsid w:val="3B4B5581"/>
    <w:rsid w:val="3BA44A09"/>
    <w:rsid w:val="3BC07C89"/>
    <w:rsid w:val="3BCB2DA7"/>
    <w:rsid w:val="3BD0524C"/>
    <w:rsid w:val="3BD42762"/>
    <w:rsid w:val="3BEC727A"/>
    <w:rsid w:val="3C26025B"/>
    <w:rsid w:val="3C637568"/>
    <w:rsid w:val="3C6D72FC"/>
    <w:rsid w:val="3C804BDD"/>
    <w:rsid w:val="3C943129"/>
    <w:rsid w:val="3C95488E"/>
    <w:rsid w:val="3C9C4C22"/>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F58F2"/>
    <w:rsid w:val="3E6A2C25"/>
    <w:rsid w:val="3E930F26"/>
    <w:rsid w:val="3EA53897"/>
    <w:rsid w:val="3EA70737"/>
    <w:rsid w:val="3EC911B5"/>
    <w:rsid w:val="3ED937DE"/>
    <w:rsid w:val="3EF05A1D"/>
    <w:rsid w:val="3F094698"/>
    <w:rsid w:val="3F211859"/>
    <w:rsid w:val="3F295432"/>
    <w:rsid w:val="3F35218B"/>
    <w:rsid w:val="3F3C6042"/>
    <w:rsid w:val="3FB629B7"/>
    <w:rsid w:val="3FB631DF"/>
    <w:rsid w:val="3FC65DE9"/>
    <w:rsid w:val="3FD71618"/>
    <w:rsid w:val="3FF67CAF"/>
    <w:rsid w:val="400F77B6"/>
    <w:rsid w:val="40107831"/>
    <w:rsid w:val="402E703E"/>
    <w:rsid w:val="40306054"/>
    <w:rsid w:val="403C0BA2"/>
    <w:rsid w:val="404E2F04"/>
    <w:rsid w:val="40502725"/>
    <w:rsid w:val="405D3C96"/>
    <w:rsid w:val="4065463B"/>
    <w:rsid w:val="40661F26"/>
    <w:rsid w:val="40675E64"/>
    <w:rsid w:val="40800837"/>
    <w:rsid w:val="408923D5"/>
    <w:rsid w:val="40914F4E"/>
    <w:rsid w:val="40AE2683"/>
    <w:rsid w:val="40B94E05"/>
    <w:rsid w:val="40CC64D5"/>
    <w:rsid w:val="40D40532"/>
    <w:rsid w:val="40D900AC"/>
    <w:rsid w:val="41251C71"/>
    <w:rsid w:val="412F7D96"/>
    <w:rsid w:val="413D2F4A"/>
    <w:rsid w:val="41491B37"/>
    <w:rsid w:val="41584029"/>
    <w:rsid w:val="415E1D01"/>
    <w:rsid w:val="41797256"/>
    <w:rsid w:val="41C14029"/>
    <w:rsid w:val="41E24FD2"/>
    <w:rsid w:val="41F43B89"/>
    <w:rsid w:val="41F713C3"/>
    <w:rsid w:val="41FA6C8C"/>
    <w:rsid w:val="42244015"/>
    <w:rsid w:val="42295055"/>
    <w:rsid w:val="42392718"/>
    <w:rsid w:val="423F4EBF"/>
    <w:rsid w:val="426859AB"/>
    <w:rsid w:val="426A6D50"/>
    <w:rsid w:val="42784413"/>
    <w:rsid w:val="42796A2F"/>
    <w:rsid w:val="42B91DF9"/>
    <w:rsid w:val="42CA263B"/>
    <w:rsid w:val="42DE5F42"/>
    <w:rsid w:val="42F237D3"/>
    <w:rsid w:val="430F57CC"/>
    <w:rsid w:val="43185BFB"/>
    <w:rsid w:val="43223039"/>
    <w:rsid w:val="432E2B56"/>
    <w:rsid w:val="43677824"/>
    <w:rsid w:val="437D03C7"/>
    <w:rsid w:val="438B50D8"/>
    <w:rsid w:val="439C339D"/>
    <w:rsid w:val="43B120FA"/>
    <w:rsid w:val="43B15AEA"/>
    <w:rsid w:val="43B66F62"/>
    <w:rsid w:val="43B9089E"/>
    <w:rsid w:val="43C71C80"/>
    <w:rsid w:val="43C81A12"/>
    <w:rsid w:val="43DD13E6"/>
    <w:rsid w:val="43E57702"/>
    <w:rsid w:val="43F12F1D"/>
    <w:rsid w:val="44010F96"/>
    <w:rsid w:val="440A35B6"/>
    <w:rsid w:val="44115060"/>
    <w:rsid w:val="441F6FAA"/>
    <w:rsid w:val="442E7B7A"/>
    <w:rsid w:val="44380A1B"/>
    <w:rsid w:val="445031E8"/>
    <w:rsid w:val="44692F89"/>
    <w:rsid w:val="448C775B"/>
    <w:rsid w:val="44CC112F"/>
    <w:rsid w:val="44CE7218"/>
    <w:rsid w:val="44D15466"/>
    <w:rsid w:val="44D3318E"/>
    <w:rsid w:val="44E90FC8"/>
    <w:rsid w:val="44E93BBD"/>
    <w:rsid w:val="44ED6B40"/>
    <w:rsid w:val="450139EF"/>
    <w:rsid w:val="45050C77"/>
    <w:rsid w:val="451E2E63"/>
    <w:rsid w:val="45290129"/>
    <w:rsid w:val="45357A76"/>
    <w:rsid w:val="4540352F"/>
    <w:rsid w:val="4553248C"/>
    <w:rsid w:val="457F0B3E"/>
    <w:rsid w:val="458F6A0F"/>
    <w:rsid w:val="459D5842"/>
    <w:rsid w:val="45A569DC"/>
    <w:rsid w:val="45AA0F2D"/>
    <w:rsid w:val="45DB26B9"/>
    <w:rsid w:val="45E67239"/>
    <w:rsid w:val="45F752A9"/>
    <w:rsid w:val="461745C6"/>
    <w:rsid w:val="463248E9"/>
    <w:rsid w:val="463517A1"/>
    <w:rsid w:val="46521AB5"/>
    <w:rsid w:val="46A32DEE"/>
    <w:rsid w:val="46BA1E4C"/>
    <w:rsid w:val="46C8750E"/>
    <w:rsid w:val="46E55123"/>
    <w:rsid w:val="46ED2175"/>
    <w:rsid w:val="473452BB"/>
    <w:rsid w:val="474837B1"/>
    <w:rsid w:val="474F1BBF"/>
    <w:rsid w:val="475744FA"/>
    <w:rsid w:val="47766522"/>
    <w:rsid w:val="478016D9"/>
    <w:rsid w:val="47811F4C"/>
    <w:rsid w:val="47AC6B51"/>
    <w:rsid w:val="47B31158"/>
    <w:rsid w:val="47BF2F63"/>
    <w:rsid w:val="47C72913"/>
    <w:rsid w:val="47D77104"/>
    <w:rsid w:val="47EF7BBB"/>
    <w:rsid w:val="47F17AA9"/>
    <w:rsid w:val="483244DA"/>
    <w:rsid w:val="48450490"/>
    <w:rsid w:val="484504E8"/>
    <w:rsid w:val="48461AEE"/>
    <w:rsid w:val="48733B36"/>
    <w:rsid w:val="48847A8E"/>
    <w:rsid w:val="4893611F"/>
    <w:rsid w:val="489E2DD3"/>
    <w:rsid w:val="48A77A3D"/>
    <w:rsid w:val="48BE24F7"/>
    <w:rsid w:val="48C25AF4"/>
    <w:rsid w:val="48EF654E"/>
    <w:rsid w:val="49101263"/>
    <w:rsid w:val="491F371B"/>
    <w:rsid w:val="492327FA"/>
    <w:rsid w:val="492C72A2"/>
    <w:rsid w:val="492F0E95"/>
    <w:rsid w:val="493A0962"/>
    <w:rsid w:val="49D9601D"/>
    <w:rsid w:val="4A01471E"/>
    <w:rsid w:val="4A026244"/>
    <w:rsid w:val="4A0D6E35"/>
    <w:rsid w:val="4A2318F8"/>
    <w:rsid w:val="4A2F2FBA"/>
    <w:rsid w:val="4A314AC4"/>
    <w:rsid w:val="4A3D36DA"/>
    <w:rsid w:val="4A5D693A"/>
    <w:rsid w:val="4A671BA7"/>
    <w:rsid w:val="4AA10EFA"/>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BEB7451"/>
    <w:rsid w:val="4C03434F"/>
    <w:rsid w:val="4C0A696A"/>
    <w:rsid w:val="4C1E5286"/>
    <w:rsid w:val="4C3F6A22"/>
    <w:rsid w:val="4C4F10EC"/>
    <w:rsid w:val="4C786C4B"/>
    <w:rsid w:val="4C792490"/>
    <w:rsid w:val="4CB36112"/>
    <w:rsid w:val="4CC22246"/>
    <w:rsid w:val="4CDB2087"/>
    <w:rsid w:val="4CDF4A3E"/>
    <w:rsid w:val="4CEC65E9"/>
    <w:rsid w:val="4D0F1039"/>
    <w:rsid w:val="4D18122C"/>
    <w:rsid w:val="4D216727"/>
    <w:rsid w:val="4D335A30"/>
    <w:rsid w:val="4D464583"/>
    <w:rsid w:val="4D924884"/>
    <w:rsid w:val="4D9B47F8"/>
    <w:rsid w:val="4DA105AF"/>
    <w:rsid w:val="4DA70495"/>
    <w:rsid w:val="4DAE395A"/>
    <w:rsid w:val="4DB979C4"/>
    <w:rsid w:val="4DEF5AD6"/>
    <w:rsid w:val="4E29469B"/>
    <w:rsid w:val="4E3D7EE2"/>
    <w:rsid w:val="4E4D030F"/>
    <w:rsid w:val="4E5B47B4"/>
    <w:rsid w:val="4E6266CB"/>
    <w:rsid w:val="4E736EFB"/>
    <w:rsid w:val="4ED76FDB"/>
    <w:rsid w:val="4EDF2639"/>
    <w:rsid w:val="4EEA0EF2"/>
    <w:rsid w:val="4EF70976"/>
    <w:rsid w:val="4F3976DD"/>
    <w:rsid w:val="4F457ED8"/>
    <w:rsid w:val="4F4F76E1"/>
    <w:rsid w:val="4F783EC8"/>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E527FD"/>
    <w:rsid w:val="51E57C2F"/>
    <w:rsid w:val="51FE7AD5"/>
    <w:rsid w:val="520D1280"/>
    <w:rsid w:val="521612BE"/>
    <w:rsid w:val="52A23FDC"/>
    <w:rsid w:val="52AD3687"/>
    <w:rsid w:val="52E01FBB"/>
    <w:rsid w:val="53087910"/>
    <w:rsid w:val="530C63EA"/>
    <w:rsid w:val="531C5FEF"/>
    <w:rsid w:val="534C19CC"/>
    <w:rsid w:val="5359754B"/>
    <w:rsid w:val="535F4A5E"/>
    <w:rsid w:val="538D6657"/>
    <w:rsid w:val="53C62117"/>
    <w:rsid w:val="53E36EDF"/>
    <w:rsid w:val="53E73A18"/>
    <w:rsid w:val="5408650B"/>
    <w:rsid w:val="540A0B38"/>
    <w:rsid w:val="540C5DBA"/>
    <w:rsid w:val="54152007"/>
    <w:rsid w:val="54176ED1"/>
    <w:rsid w:val="543A4753"/>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CF398E"/>
    <w:rsid w:val="57D8293A"/>
    <w:rsid w:val="57DB5B3A"/>
    <w:rsid w:val="57F37FEF"/>
    <w:rsid w:val="57F52D7D"/>
    <w:rsid w:val="57F73783"/>
    <w:rsid w:val="57FD71E1"/>
    <w:rsid w:val="5832591F"/>
    <w:rsid w:val="58445E03"/>
    <w:rsid w:val="588F58B4"/>
    <w:rsid w:val="589864CC"/>
    <w:rsid w:val="58B64CCD"/>
    <w:rsid w:val="58BA6EFE"/>
    <w:rsid w:val="58D4289F"/>
    <w:rsid w:val="58E90922"/>
    <w:rsid w:val="58FF71AE"/>
    <w:rsid w:val="5909271C"/>
    <w:rsid w:val="59360C95"/>
    <w:rsid w:val="59431C44"/>
    <w:rsid w:val="59555A5D"/>
    <w:rsid w:val="59804128"/>
    <w:rsid w:val="599339EA"/>
    <w:rsid w:val="599E7E9D"/>
    <w:rsid w:val="59B516A3"/>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11BEC"/>
    <w:rsid w:val="5BA25CE4"/>
    <w:rsid w:val="5BB840E7"/>
    <w:rsid w:val="5BDD551D"/>
    <w:rsid w:val="5C414E19"/>
    <w:rsid w:val="5C52200D"/>
    <w:rsid w:val="5C6E0E41"/>
    <w:rsid w:val="5C6E2F32"/>
    <w:rsid w:val="5C783ECB"/>
    <w:rsid w:val="5C7C328A"/>
    <w:rsid w:val="5C972E06"/>
    <w:rsid w:val="5D0356E3"/>
    <w:rsid w:val="5D1302A5"/>
    <w:rsid w:val="5D2074C7"/>
    <w:rsid w:val="5D2E16F3"/>
    <w:rsid w:val="5D3D5426"/>
    <w:rsid w:val="5D517FEA"/>
    <w:rsid w:val="5D63163B"/>
    <w:rsid w:val="5D7433A2"/>
    <w:rsid w:val="5D9B3FEF"/>
    <w:rsid w:val="5DAE4942"/>
    <w:rsid w:val="5DBC4F55"/>
    <w:rsid w:val="5DC7517F"/>
    <w:rsid w:val="5DCA171A"/>
    <w:rsid w:val="5DCB60DC"/>
    <w:rsid w:val="5DD17C8C"/>
    <w:rsid w:val="5DF2776A"/>
    <w:rsid w:val="5E0022FF"/>
    <w:rsid w:val="5E014D0A"/>
    <w:rsid w:val="5E1D22FB"/>
    <w:rsid w:val="5E5D7929"/>
    <w:rsid w:val="5E921BB9"/>
    <w:rsid w:val="5E940508"/>
    <w:rsid w:val="5EAD4406"/>
    <w:rsid w:val="5EB87968"/>
    <w:rsid w:val="5EC84F3C"/>
    <w:rsid w:val="5EDE459C"/>
    <w:rsid w:val="5EE86F10"/>
    <w:rsid w:val="5EF2290C"/>
    <w:rsid w:val="5EFE673F"/>
    <w:rsid w:val="5F1005D7"/>
    <w:rsid w:val="5F1A32FF"/>
    <w:rsid w:val="5F456D1E"/>
    <w:rsid w:val="5F56099C"/>
    <w:rsid w:val="5F92380B"/>
    <w:rsid w:val="5F9B6D9F"/>
    <w:rsid w:val="5FA07F06"/>
    <w:rsid w:val="5FAE493E"/>
    <w:rsid w:val="5FB04272"/>
    <w:rsid w:val="5FB6196A"/>
    <w:rsid w:val="5FC525B8"/>
    <w:rsid w:val="5FC53937"/>
    <w:rsid w:val="5FCB6960"/>
    <w:rsid w:val="5FE45750"/>
    <w:rsid w:val="5FE559FA"/>
    <w:rsid w:val="5FFC290B"/>
    <w:rsid w:val="5FFE25F9"/>
    <w:rsid w:val="60456DBD"/>
    <w:rsid w:val="60667D20"/>
    <w:rsid w:val="607B163E"/>
    <w:rsid w:val="607D034B"/>
    <w:rsid w:val="6080095A"/>
    <w:rsid w:val="60850083"/>
    <w:rsid w:val="60C10495"/>
    <w:rsid w:val="60D11737"/>
    <w:rsid w:val="61012343"/>
    <w:rsid w:val="610E56F0"/>
    <w:rsid w:val="611A3B5C"/>
    <w:rsid w:val="61271EB8"/>
    <w:rsid w:val="614D1464"/>
    <w:rsid w:val="61765966"/>
    <w:rsid w:val="618052E6"/>
    <w:rsid w:val="61954E40"/>
    <w:rsid w:val="619B2F09"/>
    <w:rsid w:val="61A516E9"/>
    <w:rsid w:val="61AA581D"/>
    <w:rsid w:val="61BF06DB"/>
    <w:rsid w:val="61C51661"/>
    <w:rsid w:val="61D91147"/>
    <w:rsid w:val="61DA4D86"/>
    <w:rsid w:val="61F06090"/>
    <w:rsid w:val="61F1730A"/>
    <w:rsid w:val="61F7607F"/>
    <w:rsid w:val="61FE4548"/>
    <w:rsid w:val="620C00B3"/>
    <w:rsid w:val="62251FFF"/>
    <w:rsid w:val="62294ABA"/>
    <w:rsid w:val="624C224A"/>
    <w:rsid w:val="625269BC"/>
    <w:rsid w:val="62632C92"/>
    <w:rsid w:val="62880609"/>
    <w:rsid w:val="628A53F5"/>
    <w:rsid w:val="62915F27"/>
    <w:rsid w:val="62A5299D"/>
    <w:rsid w:val="62AE740D"/>
    <w:rsid w:val="62B64FB9"/>
    <w:rsid w:val="62C041D6"/>
    <w:rsid w:val="62C16294"/>
    <w:rsid w:val="62C73C18"/>
    <w:rsid w:val="62D5486F"/>
    <w:rsid w:val="62D709A4"/>
    <w:rsid w:val="62FD63CE"/>
    <w:rsid w:val="6307271C"/>
    <w:rsid w:val="630A6BAB"/>
    <w:rsid w:val="63137626"/>
    <w:rsid w:val="6316030C"/>
    <w:rsid w:val="63240639"/>
    <w:rsid w:val="632E0579"/>
    <w:rsid w:val="634C1625"/>
    <w:rsid w:val="636235C7"/>
    <w:rsid w:val="63685439"/>
    <w:rsid w:val="63723925"/>
    <w:rsid w:val="637356E6"/>
    <w:rsid w:val="63860F17"/>
    <w:rsid w:val="63912D96"/>
    <w:rsid w:val="639E4E97"/>
    <w:rsid w:val="63A31EBE"/>
    <w:rsid w:val="63BC4BB1"/>
    <w:rsid w:val="63D24441"/>
    <w:rsid w:val="63DB0724"/>
    <w:rsid w:val="63F32F71"/>
    <w:rsid w:val="64171F1D"/>
    <w:rsid w:val="643C082F"/>
    <w:rsid w:val="643F1373"/>
    <w:rsid w:val="646B1BD1"/>
    <w:rsid w:val="64811DFE"/>
    <w:rsid w:val="649B12A9"/>
    <w:rsid w:val="649D4F07"/>
    <w:rsid w:val="64A00AEA"/>
    <w:rsid w:val="64B935B7"/>
    <w:rsid w:val="64BE1800"/>
    <w:rsid w:val="64D11796"/>
    <w:rsid w:val="64EE6C51"/>
    <w:rsid w:val="650D5978"/>
    <w:rsid w:val="651C72A5"/>
    <w:rsid w:val="651F527A"/>
    <w:rsid w:val="653B3D53"/>
    <w:rsid w:val="654F1768"/>
    <w:rsid w:val="657A34F3"/>
    <w:rsid w:val="658969E8"/>
    <w:rsid w:val="658C4ED4"/>
    <w:rsid w:val="65921FB4"/>
    <w:rsid w:val="659304C3"/>
    <w:rsid w:val="65AA562C"/>
    <w:rsid w:val="65AF7843"/>
    <w:rsid w:val="65B9675F"/>
    <w:rsid w:val="65BA103E"/>
    <w:rsid w:val="65CB613B"/>
    <w:rsid w:val="65D65135"/>
    <w:rsid w:val="65DD441C"/>
    <w:rsid w:val="65F85C79"/>
    <w:rsid w:val="660759AF"/>
    <w:rsid w:val="660953DD"/>
    <w:rsid w:val="66220D34"/>
    <w:rsid w:val="66253E9C"/>
    <w:rsid w:val="662B1308"/>
    <w:rsid w:val="662D3712"/>
    <w:rsid w:val="663B5C4E"/>
    <w:rsid w:val="665A3538"/>
    <w:rsid w:val="666640C6"/>
    <w:rsid w:val="66891B5A"/>
    <w:rsid w:val="66C606FD"/>
    <w:rsid w:val="66CA08AC"/>
    <w:rsid w:val="66E24A82"/>
    <w:rsid w:val="67027BD2"/>
    <w:rsid w:val="670A22C5"/>
    <w:rsid w:val="678B32A9"/>
    <w:rsid w:val="678C1926"/>
    <w:rsid w:val="67A253FC"/>
    <w:rsid w:val="67AD3897"/>
    <w:rsid w:val="67C268D0"/>
    <w:rsid w:val="67C54403"/>
    <w:rsid w:val="67D73411"/>
    <w:rsid w:val="67D93B9C"/>
    <w:rsid w:val="67DE7AC0"/>
    <w:rsid w:val="680A2E0C"/>
    <w:rsid w:val="681423DE"/>
    <w:rsid w:val="68244FC8"/>
    <w:rsid w:val="68375B0D"/>
    <w:rsid w:val="6850747A"/>
    <w:rsid w:val="685D4CE3"/>
    <w:rsid w:val="685F528C"/>
    <w:rsid w:val="68724340"/>
    <w:rsid w:val="687B698F"/>
    <w:rsid w:val="68834B4F"/>
    <w:rsid w:val="68A47B3D"/>
    <w:rsid w:val="68B4374B"/>
    <w:rsid w:val="68D26ABE"/>
    <w:rsid w:val="68E05992"/>
    <w:rsid w:val="68EC0944"/>
    <w:rsid w:val="68F31AA8"/>
    <w:rsid w:val="691802B0"/>
    <w:rsid w:val="69250E8A"/>
    <w:rsid w:val="692D5F61"/>
    <w:rsid w:val="693758B1"/>
    <w:rsid w:val="693E0D36"/>
    <w:rsid w:val="694B108A"/>
    <w:rsid w:val="6951087A"/>
    <w:rsid w:val="695F4E28"/>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F1BA3"/>
    <w:rsid w:val="6A1362CE"/>
    <w:rsid w:val="6A2104D4"/>
    <w:rsid w:val="6A216200"/>
    <w:rsid w:val="6A3A0D0F"/>
    <w:rsid w:val="6A41018F"/>
    <w:rsid w:val="6A563B04"/>
    <w:rsid w:val="6A58050E"/>
    <w:rsid w:val="6A6B6F80"/>
    <w:rsid w:val="6A6B7D15"/>
    <w:rsid w:val="6A805C78"/>
    <w:rsid w:val="6AB136A2"/>
    <w:rsid w:val="6AB2286A"/>
    <w:rsid w:val="6ABC266E"/>
    <w:rsid w:val="6AE35BEC"/>
    <w:rsid w:val="6AEC1275"/>
    <w:rsid w:val="6B3556D8"/>
    <w:rsid w:val="6B3D621E"/>
    <w:rsid w:val="6B512CED"/>
    <w:rsid w:val="6B5C60F0"/>
    <w:rsid w:val="6B723762"/>
    <w:rsid w:val="6B7C3A78"/>
    <w:rsid w:val="6B7E5A3F"/>
    <w:rsid w:val="6B8759C6"/>
    <w:rsid w:val="6B9E2884"/>
    <w:rsid w:val="6BBF33B5"/>
    <w:rsid w:val="6BC54F68"/>
    <w:rsid w:val="6BC56A20"/>
    <w:rsid w:val="6BDD560C"/>
    <w:rsid w:val="6BE521F8"/>
    <w:rsid w:val="6BEA5121"/>
    <w:rsid w:val="6BF30AB1"/>
    <w:rsid w:val="6BF42762"/>
    <w:rsid w:val="6C010596"/>
    <w:rsid w:val="6C365839"/>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FC5625"/>
    <w:rsid w:val="6E0C57E8"/>
    <w:rsid w:val="6E1232A8"/>
    <w:rsid w:val="6E364B95"/>
    <w:rsid w:val="6E3B30AB"/>
    <w:rsid w:val="6E4E6111"/>
    <w:rsid w:val="6E625EE7"/>
    <w:rsid w:val="6E764DD4"/>
    <w:rsid w:val="6E7A3E27"/>
    <w:rsid w:val="6EB93280"/>
    <w:rsid w:val="6EFD2445"/>
    <w:rsid w:val="6F107DC2"/>
    <w:rsid w:val="6F2D0616"/>
    <w:rsid w:val="6F373A72"/>
    <w:rsid w:val="6F497B46"/>
    <w:rsid w:val="6F773109"/>
    <w:rsid w:val="6F8F2BAE"/>
    <w:rsid w:val="6FA34F5D"/>
    <w:rsid w:val="6FC919D1"/>
    <w:rsid w:val="701B7886"/>
    <w:rsid w:val="70234127"/>
    <w:rsid w:val="70237182"/>
    <w:rsid w:val="7029404B"/>
    <w:rsid w:val="703B50B9"/>
    <w:rsid w:val="704A3894"/>
    <w:rsid w:val="70502C3D"/>
    <w:rsid w:val="706E0FBC"/>
    <w:rsid w:val="708D78EF"/>
    <w:rsid w:val="7093478D"/>
    <w:rsid w:val="70992B69"/>
    <w:rsid w:val="709A7989"/>
    <w:rsid w:val="70C22A92"/>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34B46"/>
    <w:rsid w:val="71DB436F"/>
    <w:rsid w:val="71DB7491"/>
    <w:rsid w:val="72091031"/>
    <w:rsid w:val="722813A5"/>
    <w:rsid w:val="72331903"/>
    <w:rsid w:val="727770D1"/>
    <w:rsid w:val="72BD03C3"/>
    <w:rsid w:val="72C56408"/>
    <w:rsid w:val="72D50673"/>
    <w:rsid w:val="72E474A7"/>
    <w:rsid w:val="72E71BED"/>
    <w:rsid w:val="731B77A3"/>
    <w:rsid w:val="73273983"/>
    <w:rsid w:val="732D6789"/>
    <w:rsid w:val="73362A8D"/>
    <w:rsid w:val="73526B4A"/>
    <w:rsid w:val="736C633E"/>
    <w:rsid w:val="73A55CCF"/>
    <w:rsid w:val="73BB4C87"/>
    <w:rsid w:val="73C211D0"/>
    <w:rsid w:val="73F1193D"/>
    <w:rsid w:val="73F243D7"/>
    <w:rsid w:val="73F6792F"/>
    <w:rsid w:val="73FE4F9D"/>
    <w:rsid w:val="742A7C6D"/>
    <w:rsid w:val="74343777"/>
    <w:rsid w:val="74440CD9"/>
    <w:rsid w:val="744D02FE"/>
    <w:rsid w:val="745A4502"/>
    <w:rsid w:val="74650360"/>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C0736"/>
    <w:rsid w:val="754D74E3"/>
    <w:rsid w:val="75631CA2"/>
    <w:rsid w:val="75760B81"/>
    <w:rsid w:val="758A7804"/>
    <w:rsid w:val="758F580E"/>
    <w:rsid w:val="75984EE6"/>
    <w:rsid w:val="75A22BAF"/>
    <w:rsid w:val="75AA0A22"/>
    <w:rsid w:val="75B905D6"/>
    <w:rsid w:val="75BE1095"/>
    <w:rsid w:val="75C229A9"/>
    <w:rsid w:val="75CD3CC0"/>
    <w:rsid w:val="75FA3E38"/>
    <w:rsid w:val="76065562"/>
    <w:rsid w:val="7628106B"/>
    <w:rsid w:val="764703D2"/>
    <w:rsid w:val="7672253D"/>
    <w:rsid w:val="76806027"/>
    <w:rsid w:val="76852D04"/>
    <w:rsid w:val="769D4AF3"/>
    <w:rsid w:val="76A27741"/>
    <w:rsid w:val="76AE4F3D"/>
    <w:rsid w:val="76BE2210"/>
    <w:rsid w:val="76C03D4F"/>
    <w:rsid w:val="76CE535D"/>
    <w:rsid w:val="76DB4E3E"/>
    <w:rsid w:val="76DC4334"/>
    <w:rsid w:val="76DE5543"/>
    <w:rsid w:val="76FA67DE"/>
    <w:rsid w:val="770743FE"/>
    <w:rsid w:val="770948E0"/>
    <w:rsid w:val="77306DC8"/>
    <w:rsid w:val="773A50CD"/>
    <w:rsid w:val="774C6591"/>
    <w:rsid w:val="775F207F"/>
    <w:rsid w:val="7769324C"/>
    <w:rsid w:val="7798034E"/>
    <w:rsid w:val="77A73690"/>
    <w:rsid w:val="77A75BC6"/>
    <w:rsid w:val="77AD52BB"/>
    <w:rsid w:val="77C02696"/>
    <w:rsid w:val="77D56099"/>
    <w:rsid w:val="77DC5538"/>
    <w:rsid w:val="77DF3588"/>
    <w:rsid w:val="77E03297"/>
    <w:rsid w:val="77EE62F3"/>
    <w:rsid w:val="77F23C5E"/>
    <w:rsid w:val="77F5347D"/>
    <w:rsid w:val="780106AF"/>
    <w:rsid w:val="78230864"/>
    <w:rsid w:val="78246E86"/>
    <w:rsid w:val="78305958"/>
    <w:rsid w:val="7843309F"/>
    <w:rsid w:val="785F3BE2"/>
    <w:rsid w:val="7861605B"/>
    <w:rsid w:val="78640773"/>
    <w:rsid w:val="78652225"/>
    <w:rsid w:val="7894054C"/>
    <w:rsid w:val="789B4759"/>
    <w:rsid w:val="78B34343"/>
    <w:rsid w:val="78C25080"/>
    <w:rsid w:val="78CD6BA5"/>
    <w:rsid w:val="78D31BE2"/>
    <w:rsid w:val="78F6628E"/>
    <w:rsid w:val="78FA39A1"/>
    <w:rsid w:val="792A3739"/>
    <w:rsid w:val="792D4C92"/>
    <w:rsid w:val="79301437"/>
    <w:rsid w:val="79395B87"/>
    <w:rsid w:val="794567A1"/>
    <w:rsid w:val="79853606"/>
    <w:rsid w:val="798E1842"/>
    <w:rsid w:val="79961505"/>
    <w:rsid w:val="799C7D75"/>
    <w:rsid w:val="79AF7F9D"/>
    <w:rsid w:val="79B165D1"/>
    <w:rsid w:val="79BE31F0"/>
    <w:rsid w:val="79D96C1A"/>
    <w:rsid w:val="79F542CA"/>
    <w:rsid w:val="7A0D6E3F"/>
    <w:rsid w:val="7A21721D"/>
    <w:rsid w:val="7A2307F0"/>
    <w:rsid w:val="7A290594"/>
    <w:rsid w:val="7A2E5D45"/>
    <w:rsid w:val="7A302DEA"/>
    <w:rsid w:val="7A6901B2"/>
    <w:rsid w:val="7AB37003"/>
    <w:rsid w:val="7AC67C20"/>
    <w:rsid w:val="7AC96818"/>
    <w:rsid w:val="7AE124D1"/>
    <w:rsid w:val="7AED6633"/>
    <w:rsid w:val="7B0F4EDF"/>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40F84"/>
    <w:rsid w:val="7CDD56B3"/>
    <w:rsid w:val="7CDE5862"/>
    <w:rsid w:val="7CF935F9"/>
    <w:rsid w:val="7D02171D"/>
    <w:rsid w:val="7D3225E0"/>
    <w:rsid w:val="7D5504CB"/>
    <w:rsid w:val="7D5F13F3"/>
    <w:rsid w:val="7D62345A"/>
    <w:rsid w:val="7D6807D1"/>
    <w:rsid w:val="7D700E2B"/>
    <w:rsid w:val="7D7658AF"/>
    <w:rsid w:val="7D7C049B"/>
    <w:rsid w:val="7DA958A8"/>
    <w:rsid w:val="7DB37B17"/>
    <w:rsid w:val="7DC039F1"/>
    <w:rsid w:val="7DE06D13"/>
    <w:rsid w:val="7DEF3ECB"/>
    <w:rsid w:val="7E0112BD"/>
    <w:rsid w:val="7E017E2D"/>
    <w:rsid w:val="7E092079"/>
    <w:rsid w:val="7E273989"/>
    <w:rsid w:val="7E3D29C5"/>
    <w:rsid w:val="7E74780A"/>
    <w:rsid w:val="7EAD238A"/>
    <w:rsid w:val="7EAF133A"/>
    <w:rsid w:val="7EAF1D94"/>
    <w:rsid w:val="7EB927D5"/>
    <w:rsid w:val="7EBB0F7B"/>
    <w:rsid w:val="7EBC33F3"/>
    <w:rsid w:val="7ED23C03"/>
    <w:rsid w:val="7EDE2A30"/>
    <w:rsid w:val="7EDE4A90"/>
    <w:rsid w:val="7EDF075E"/>
    <w:rsid w:val="7EE137C2"/>
    <w:rsid w:val="7F1522D4"/>
    <w:rsid w:val="7F31159D"/>
    <w:rsid w:val="7F344095"/>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9" Type="http://schemas.openxmlformats.org/officeDocument/2006/relationships/fontTable" Target="fontTable.xml"/><Relationship Id="rId98" Type="http://schemas.openxmlformats.org/officeDocument/2006/relationships/numbering" Target="numbering.xml"/><Relationship Id="rId97" Type="http://schemas.openxmlformats.org/officeDocument/2006/relationships/customXml" Target="../customXml/item1.xml"/><Relationship Id="rId96" Type="http://schemas.openxmlformats.org/officeDocument/2006/relationships/image" Target="media/image83.png"/><Relationship Id="rId95" Type="http://schemas.openxmlformats.org/officeDocument/2006/relationships/image" Target="media/image82.wmf"/><Relationship Id="rId94" Type="http://schemas.openxmlformats.org/officeDocument/2006/relationships/image" Target="media/image81.wmf"/><Relationship Id="rId93" Type="http://schemas.openxmlformats.org/officeDocument/2006/relationships/image" Target="media/image80.wmf"/><Relationship Id="rId92" Type="http://schemas.openxmlformats.org/officeDocument/2006/relationships/image" Target="media/image79.wmf"/><Relationship Id="rId91" Type="http://schemas.openxmlformats.org/officeDocument/2006/relationships/image" Target="media/image78.wmf"/><Relationship Id="rId90" Type="http://schemas.openxmlformats.org/officeDocument/2006/relationships/image" Target="media/image77.wmf"/><Relationship Id="rId9" Type="http://schemas.openxmlformats.org/officeDocument/2006/relationships/image" Target="media/image6.wmf"/><Relationship Id="rId89" Type="http://schemas.openxmlformats.org/officeDocument/2006/relationships/image" Target="media/image76.wmf"/><Relationship Id="rId88" Type="http://schemas.openxmlformats.org/officeDocument/2006/relationships/image" Target="media/image75.wmf"/><Relationship Id="rId87" Type="http://schemas.openxmlformats.org/officeDocument/2006/relationships/image" Target="media/image74.wmf"/><Relationship Id="rId86" Type="http://schemas.openxmlformats.org/officeDocument/2006/relationships/image" Target="media/image73.wmf"/><Relationship Id="rId85" Type="http://schemas.openxmlformats.org/officeDocument/2006/relationships/image" Target="media/image72.emf"/><Relationship Id="rId84" Type="http://schemas.openxmlformats.org/officeDocument/2006/relationships/oleObject" Target="embeddings/oleObject10.bin"/><Relationship Id="rId83" Type="http://schemas.openxmlformats.org/officeDocument/2006/relationships/image" Target="media/image71.wmf"/><Relationship Id="rId82" Type="http://schemas.openxmlformats.org/officeDocument/2006/relationships/image" Target="media/image70.wmf"/><Relationship Id="rId81" Type="http://schemas.openxmlformats.org/officeDocument/2006/relationships/image" Target="media/image69.wmf"/><Relationship Id="rId80" Type="http://schemas.openxmlformats.org/officeDocument/2006/relationships/image" Target="media/image68.wmf"/><Relationship Id="rId8" Type="http://schemas.openxmlformats.org/officeDocument/2006/relationships/image" Target="media/image5.wmf"/><Relationship Id="rId79" Type="http://schemas.openxmlformats.org/officeDocument/2006/relationships/image" Target="media/image67.wmf"/><Relationship Id="rId78" Type="http://schemas.openxmlformats.org/officeDocument/2006/relationships/image" Target="media/image66.wmf"/><Relationship Id="rId77" Type="http://schemas.openxmlformats.org/officeDocument/2006/relationships/image" Target="media/image65.wmf"/><Relationship Id="rId76" Type="http://schemas.openxmlformats.org/officeDocument/2006/relationships/image" Target="media/image64.wmf"/><Relationship Id="rId75" Type="http://schemas.openxmlformats.org/officeDocument/2006/relationships/image" Target="media/image63.wmf"/><Relationship Id="rId74" Type="http://schemas.openxmlformats.org/officeDocument/2006/relationships/image" Target="media/image62.wmf"/><Relationship Id="rId73" Type="http://schemas.openxmlformats.org/officeDocument/2006/relationships/image" Target="media/image61.wmf"/><Relationship Id="rId72" Type="http://schemas.openxmlformats.org/officeDocument/2006/relationships/image" Target="media/image60.wmf"/><Relationship Id="rId71" Type="http://schemas.openxmlformats.org/officeDocument/2006/relationships/image" Target="media/image59.wmf"/><Relationship Id="rId70" Type="http://schemas.openxmlformats.org/officeDocument/2006/relationships/image" Target="media/image58.wmf"/><Relationship Id="rId7" Type="http://schemas.openxmlformats.org/officeDocument/2006/relationships/image" Target="media/image4.wmf"/><Relationship Id="rId69" Type="http://schemas.openxmlformats.org/officeDocument/2006/relationships/image" Target="media/image57.wmf"/><Relationship Id="rId68" Type="http://schemas.openxmlformats.org/officeDocument/2006/relationships/image" Target="media/image56.wmf"/><Relationship Id="rId67" Type="http://schemas.openxmlformats.org/officeDocument/2006/relationships/image" Target="media/image55.wmf"/><Relationship Id="rId66" Type="http://schemas.openxmlformats.org/officeDocument/2006/relationships/oleObject" Target="embeddings/oleObject9.bin"/><Relationship Id="rId65" Type="http://schemas.openxmlformats.org/officeDocument/2006/relationships/image" Target="media/image54.wmf"/><Relationship Id="rId64" Type="http://schemas.openxmlformats.org/officeDocument/2006/relationships/image" Target="media/image53.wmf"/><Relationship Id="rId63" Type="http://schemas.openxmlformats.org/officeDocument/2006/relationships/image" Target="media/image52.wmf"/><Relationship Id="rId62" Type="http://schemas.openxmlformats.org/officeDocument/2006/relationships/image" Target="media/image51.wmf"/><Relationship Id="rId61" Type="http://schemas.openxmlformats.org/officeDocument/2006/relationships/image" Target="media/image50.wmf"/><Relationship Id="rId60" Type="http://schemas.openxmlformats.org/officeDocument/2006/relationships/image" Target="media/image49.wmf"/><Relationship Id="rId6" Type="http://schemas.openxmlformats.org/officeDocument/2006/relationships/image" Target="media/image3.wmf"/><Relationship Id="rId59" Type="http://schemas.openxmlformats.org/officeDocument/2006/relationships/image" Target="media/image48.wmf"/><Relationship Id="rId58" Type="http://schemas.openxmlformats.org/officeDocument/2006/relationships/image" Target="media/image47.wmf"/><Relationship Id="rId57" Type="http://schemas.openxmlformats.org/officeDocument/2006/relationships/image" Target="media/image46.wmf"/><Relationship Id="rId56" Type="http://schemas.openxmlformats.org/officeDocument/2006/relationships/image" Target="media/image45.wmf"/><Relationship Id="rId55" Type="http://schemas.openxmlformats.org/officeDocument/2006/relationships/image" Target="media/image44.wmf"/><Relationship Id="rId54" Type="http://schemas.openxmlformats.org/officeDocument/2006/relationships/image" Target="media/image43.wmf"/><Relationship Id="rId53" Type="http://schemas.openxmlformats.org/officeDocument/2006/relationships/image" Target="media/image42.wmf"/><Relationship Id="rId52" Type="http://schemas.openxmlformats.org/officeDocument/2006/relationships/image" Target="media/image41.wmf"/><Relationship Id="rId51" Type="http://schemas.openxmlformats.org/officeDocument/2006/relationships/image" Target="media/image40.wmf"/><Relationship Id="rId50" Type="http://schemas.openxmlformats.org/officeDocument/2006/relationships/image" Target="media/image39.wmf"/><Relationship Id="rId5" Type="http://schemas.openxmlformats.org/officeDocument/2006/relationships/image" Target="media/image2.wmf"/><Relationship Id="rId49" Type="http://schemas.openxmlformats.org/officeDocument/2006/relationships/image" Target="media/image38.wmf"/><Relationship Id="rId48" Type="http://schemas.openxmlformats.org/officeDocument/2006/relationships/image" Target="media/image37.wmf"/><Relationship Id="rId47" Type="http://schemas.openxmlformats.org/officeDocument/2006/relationships/image" Target="media/image36.wmf"/><Relationship Id="rId46" Type="http://schemas.openxmlformats.org/officeDocument/2006/relationships/image" Target="media/image35.wmf"/><Relationship Id="rId45" Type="http://schemas.openxmlformats.org/officeDocument/2006/relationships/oleObject" Target="embeddings/oleObject8.bin"/><Relationship Id="rId44" Type="http://schemas.openxmlformats.org/officeDocument/2006/relationships/image" Target="media/image34.wmf"/><Relationship Id="rId43" Type="http://schemas.openxmlformats.org/officeDocument/2006/relationships/oleObject" Target="embeddings/oleObject7.bin"/><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oleObject" Target="embeddings/oleObject6.bin"/><Relationship Id="rId4" Type="http://schemas.openxmlformats.org/officeDocument/2006/relationships/image" Target="media/image1.wmf"/><Relationship Id="rId39" Type="http://schemas.openxmlformats.org/officeDocument/2006/relationships/image" Target="media/image31.wmf"/><Relationship Id="rId38" Type="http://schemas.openxmlformats.org/officeDocument/2006/relationships/oleObject" Target="embeddings/oleObject5.bin"/><Relationship Id="rId37" Type="http://schemas.openxmlformats.org/officeDocument/2006/relationships/image" Target="media/image30.wmf"/><Relationship Id="rId36" Type="http://schemas.openxmlformats.org/officeDocument/2006/relationships/oleObject" Target="embeddings/oleObject4.bin"/><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513</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2021-02-28T03:47:07Z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