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bookmarkStart w:id="3" w:name="_GoBack"/>
            <w:bookmarkEnd w:id="3"/>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544"/>
        <w:gridCol w:w="185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名称</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时间毫秒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msec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车道ID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lane_id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车牌号码</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plate_num</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可选；视频融合的结果，追踪不准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目标类别</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label</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可选；识别不准；分为汽车、非机动车、行人等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cartype</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长度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dimension_x</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宽度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dimension_y</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radar_px</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 xml:space="preserve">雷达y轴坐标 </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radar_py</w:t>
            </w:r>
          </w:p>
        </w:tc>
        <w:tc>
          <w:tcPr>
            <w:tcW w:w="1857"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雷达z轴坐标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radar_pz</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radar_vx</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雷达y轴速度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radar_vy</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雷达z轴速度</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radar_vz</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2130" w:type="dxa"/>
            <w:vAlign w:val="top"/>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目标经度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目标纬度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目标高度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857"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雷达编号</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source</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目标左上角像素坐标x</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pixel_x</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目标左上角像素坐标y</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pixel_y</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目标像素宽度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width</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周期时长和清空比例的调整。当完整相序的绿灯总时长超过或低于初始周期时，通过初始周期与总时长的比例，调整相位的清空比例（优先通行相位的同步提高或保持1不变）；循环不断调整清空比例，直至初始周期与总时长的差值小于2；</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15pt;width:317.8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bidi w:val="0"/>
        <w:rPr>
          <w:rFonts w:hint="eastAsia"/>
          <w:lang w:val="en-US" w:eastAsia="zh-CN"/>
        </w:rPr>
      </w:pPr>
      <w:r>
        <w:rPr>
          <w:rFonts w:hint="eastAsia"/>
          <w:lang w:val="en-US" w:eastAsia="zh-CN"/>
        </w:rPr>
        <w:t>在相序嵌套数据结构基础上，相序的放行顺序则通过单向链表存储。每个链表节点包含：</w:t>
      </w:r>
    </w:p>
    <w:p>
      <w:pPr>
        <w:numPr>
          <w:ilvl w:val="0"/>
          <w:numId w:val="8"/>
        </w:numPr>
        <w:bidi w:val="0"/>
        <w:rPr>
          <w:rFonts w:hint="eastAsia"/>
          <w:lang w:val="en-US" w:eastAsia="zh-CN"/>
        </w:rPr>
      </w:pPr>
      <w:r>
        <w:rPr>
          <w:rFonts w:hint="eastAsia"/>
          <w:lang w:val="en-US" w:eastAsia="zh-CN"/>
        </w:rPr>
        <w:t>当前相位的id和当前相位的绿灯时长信息；</w:t>
      </w:r>
    </w:p>
    <w:p>
      <w:pPr>
        <w:numPr>
          <w:ilvl w:val="0"/>
          <w:numId w:val="8"/>
        </w:numPr>
        <w:bidi w:val="0"/>
        <w:rPr>
          <w:rFonts w:hint="default"/>
          <w:lang w:val="en-US" w:eastAsia="zh-CN"/>
        </w:rPr>
      </w:pPr>
      <w:r>
        <w:rPr>
          <w:rFonts w:hint="eastAsia"/>
          <w:lang w:val="en-US" w:eastAsia="zh-CN"/>
        </w:rPr>
        <w:t>同环下一相位的指针、不同环的嵌套相位的头指针。</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9"/>
        </w:numPr>
        <w:rPr>
          <w:rFonts w:hint="eastAsia"/>
          <w:lang w:val="en-US" w:eastAsia="zh-CN"/>
        </w:rPr>
      </w:pPr>
      <w:r>
        <w:rPr>
          <w:rFonts w:hint="eastAsia"/>
          <w:lang w:val="en-US" w:eastAsia="zh-CN"/>
        </w:rPr>
        <w:t>信号周期时长在非饱和交通状态下，宜设置在 30秒-150秒范围；</w:t>
      </w:r>
    </w:p>
    <w:p>
      <w:pPr>
        <w:numPr>
          <w:ilvl w:val="0"/>
          <w:numId w:val="9"/>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type="#_x0000_t75" style="height:56pt;width:376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周期时长和清空比例调整</w:t>
      </w:r>
    </w:p>
    <w:p>
      <w:pPr>
        <w:rPr>
          <w:rFonts w:hint="eastAsia"/>
          <w:lang w:val="en-US" w:eastAsia="zh-CN"/>
        </w:rPr>
      </w:pPr>
      <w:r>
        <w:rPr>
          <w:rFonts w:hint="eastAsia"/>
          <w:lang w:val="en-US" w:eastAsia="zh-CN"/>
        </w:rPr>
        <w:t>按如下步骤进行周期时长和清空比例的同步调整：</w:t>
      </w:r>
    </w:p>
    <w:p>
      <w:pPr>
        <w:rPr>
          <w:rFonts w:hint="eastAsia"/>
          <w:position w:val="-6"/>
          <w:lang w:val="en-US" w:eastAsia="zh-CN"/>
        </w:rPr>
      </w:pPr>
      <w:r>
        <w:rPr>
          <w:rFonts w:hint="eastAsia"/>
          <w:lang w:val="en-US" w:eastAsia="zh-CN"/>
        </w:rPr>
        <w:t>第一步：计算周期调整的比例。通过二分查找法，指定一个周期时长作为本轮查找的固定周期</w:t>
      </w:r>
      <w:r>
        <w:rPr>
          <w:rFonts w:hint="eastAsia"/>
          <w:position w:val="-10"/>
          <w:lang w:val="en-US" w:eastAsia="zh-CN"/>
        </w:rPr>
        <w:object>
          <v:shape id="_x0000_i1033"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33" DrawAspect="Content" ObjectID="_1468075733" r:id="rId61">
            <o:LockedField>false</o:LockedField>
          </o:OLEObject>
        </w:object>
      </w:r>
      <w:r>
        <w:rPr>
          <w:rFonts w:hint="eastAsia"/>
          <w:position w:val="-10"/>
          <w:lang w:val="en-US" w:eastAsia="zh-CN"/>
        </w:rPr>
        <w:t>。</w:t>
      </w:r>
      <w:r>
        <w:rPr>
          <w:rFonts w:hint="eastAsia"/>
          <w:lang w:val="en-US" w:eastAsia="zh-CN"/>
        </w:rPr>
        <w:t>交叉口的每个相位按照初始绿灯分配时长，存在完整相序的绿灯总时长</w:t>
      </w:r>
      <w:r>
        <w:rPr>
          <w:rFonts w:hint="eastAsia"/>
          <w:position w:val="-10"/>
          <w:lang w:val="en-US" w:eastAsia="zh-CN"/>
        </w:rPr>
        <w:object>
          <v:shape id="_x0000_i1034" o:spt="75" type="#_x0000_t75" style="height:16pt;width:67pt;" o:ole="t" filled="f" o:preferrelative="t" stroked="f" coordsize="21600,21600">
            <v:path/>
            <v:fill on="f" focussize="0,0"/>
            <v:stroke on="f"/>
            <v:imagedata r:id="rId64" o:title=""/>
            <o:lock v:ext="edit" aspectratio="f"/>
            <w10:wrap type="none"/>
            <w10:anchorlock/>
          </v:shape>
          <o:OLEObject Type="Embed" ProgID="Equation.DSMT4" ShapeID="_x0000_i1034" DrawAspect="Content" ObjectID="_1468075734" r:id="rId63">
            <o:LockedField>false</o:LockedField>
          </o:OLEObject>
        </w:object>
      </w:r>
      <w:r>
        <w:rPr>
          <w:rFonts w:hint="eastAsia"/>
          <w:lang w:val="en-US" w:eastAsia="zh-CN"/>
        </w:rPr>
        <w:t>超过或低于周期</w:t>
      </w:r>
      <w:r>
        <w:rPr>
          <w:rFonts w:hint="eastAsia"/>
          <w:position w:val="-10"/>
          <w:lang w:val="en-US" w:eastAsia="zh-CN"/>
        </w:rPr>
        <w:object>
          <v:shape id="_x0000_i1035"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35" DrawAspect="Content" ObjectID="_1468075735" r:id="rId65">
            <o:LockedField>false</o:LockedField>
          </o:OLEObject>
        </w:object>
      </w:r>
      <w:r>
        <w:rPr>
          <w:rFonts w:hint="eastAsia"/>
          <w:lang w:val="en-US" w:eastAsia="zh-CN"/>
        </w:rPr>
        <w:t>时，计算初始周期与总时长的比例</w:t>
      </w:r>
      <w:r>
        <w:rPr>
          <w:rFonts w:hint="eastAsia"/>
          <w:position w:val="-6"/>
          <w:lang w:val="en-US" w:eastAsia="zh-CN"/>
        </w:rPr>
        <w:object>
          <v:shape id="_x0000_i1036" o:spt="75" type="#_x0000_t75" style="height:13pt;width:27pt;" o:ole="t" filled="f" o:preferrelative="t" stroked="f" coordsize="21600,21600">
            <v:path/>
            <v:fill on="f" focussize="0,0"/>
            <v:stroke on="f"/>
            <v:imagedata r:id="rId67" o:title=""/>
            <o:lock v:ext="edit" aspectratio="f"/>
            <w10:wrap type="none"/>
            <w10:anchorlock/>
          </v:shape>
          <o:OLEObject Type="Embed" ProgID="Equation.DSMT4" ShapeID="_x0000_i1036" DrawAspect="Content" ObjectID="_1468075736" r:id="rId66">
            <o:LockedField>false</o:LockedField>
          </o:OLEObject>
        </w:object>
      </w:r>
      <w:r>
        <w:rPr>
          <w:rFonts w:hint="eastAsia"/>
          <w:position w:val="-6"/>
          <w:lang w:val="en-US" w:eastAsia="zh-CN"/>
        </w:rPr>
        <w:t>，</w:t>
      </w:r>
      <w:r>
        <w:rPr>
          <w:rFonts w:hint="eastAsia"/>
          <w:lang w:val="en-US" w:eastAsia="zh-CN"/>
        </w:rPr>
        <w:t>调整每个相位的清空比例。</w:t>
      </w:r>
    </w:p>
    <w:p>
      <w:pPr>
        <w:jc w:val="center"/>
        <w:rPr>
          <w:rFonts w:hint="eastAsia"/>
          <w:position w:val="-28"/>
          <w:lang w:val="en-US" w:eastAsia="zh-CN"/>
        </w:rPr>
      </w:pPr>
      <w:r>
        <w:rPr>
          <w:rFonts w:hint="eastAsia"/>
          <w:position w:val="-28"/>
          <w:lang w:val="en-US" w:eastAsia="zh-CN"/>
        </w:rPr>
        <w:object>
          <v:shape id="_x0000_i1037" o:spt="75" type="#_x0000_t75" style="height:45pt;width:130pt;" o:ole="t" filled="f" o:preferrelative="t" stroked="f" coordsize="21600,21600">
            <v:path/>
            <v:fill on="f" focussize="0,0"/>
            <v:stroke on="f"/>
            <v:imagedata r:id="rId69" o:title=""/>
            <o:lock v:ext="edit" aspectratio="f"/>
            <w10:wrap type="none"/>
            <w10:anchorlock/>
          </v:shape>
          <o:OLEObject Type="Embed" ProgID="Equation.DSMT4" ShapeID="_x0000_i1037" DrawAspect="Content" ObjectID="_1468075737" r:id="rId68">
            <o:LockedField>false</o:LockedField>
          </o:OLEObject>
        </w:objec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其中，</w:t>
      </w:r>
      <w:r>
        <w:rPr>
          <w:rFonts w:hint="default"/>
          <w:position w:val="-6"/>
          <w:lang w:val="en-US" w:eastAsia="zh-CN"/>
        </w:rPr>
        <w:object>
          <v:shape id="_x0000_i1038"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38" DrawAspect="Content" ObjectID="_1468075738" r:id="rId70">
            <o:LockedField>false</o:LockedField>
          </o:OLEObject>
        </w:object>
      </w:r>
      <w:r>
        <w:rPr>
          <w:rFonts w:hint="eastAsia"/>
          <w:position w:val="-6"/>
          <w:lang w:val="en-US" w:eastAsia="zh-CN"/>
        </w:rPr>
        <w:t>——环ring1中的相位编号；</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2"/>
          <w:lang w:val="en-US" w:eastAsia="zh-CN"/>
        </w:rPr>
      </w:pPr>
      <w:r>
        <w:rPr>
          <w:rFonts w:hint="eastAsia"/>
          <w:position w:val="-6"/>
          <w:lang w:val="en-US" w:eastAsia="zh-CN"/>
        </w:rPr>
        <w:t xml:space="preserve">      </w:t>
      </w:r>
      <w:r>
        <w:rPr>
          <w:rFonts w:hint="default"/>
          <w:position w:val="-12"/>
          <w:lang w:val="en-US" w:eastAsia="zh-CN"/>
        </w:rPr>
        <w:object>
          <v:shape id="_x0000_i1039" o:spt="75" type="#_x0000_t75" style="height:18pt;width:13pt;" o:ole="t" filled="f" o:preferrelative="t" stroked="f" coordsize="21600,21600">
            <v:path/>
            <v:fill on="f" focussize="0,0"/>
            <v:stroke on="f"/>
            <v:imagedata r:id="rId73" o:title=""/>
            <o:lock v:ext="edit" aspectratio="f"/>
            <w10:wrap type="none"/>
            <w10:anchorlock/>
          </v:shape>
          <o:OLEObject Type="Embed" ProgID="Equation.DSMT4" ShapeID="_x0000_i1039" DrawAspect="Content" ObjectID="_1468075739" r:id="rId72">
            <o:LockedField>false</o:LockedField>
          </o:OLEObject>
        </w:object>
      </w:r>
      <w:r>
        <w:rPr>
          <w:rFonts w:hint="eastAsia"/>
          <w:position w:val="-12"/>
          <w:lang w:val="en-US" w:eastAsia="zh-CN"/>
        </w:rPr>
        <w:t>——相位</w:t>
      </w:r>
      <w:r>
        <w:rPr>
          <w:rFonts w:hint="default"/>
          <w:position w:val="-6"/>
          <w:lang w:val="en-US" w:eastAsia="zh-CN"/>
        </w:rPr>
        <w:object>
          <v:shape id="_x0000_i1040"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0" DrawAspect="Content" ObjectID="_1468075740" r:id="rId74">
            <o:LockedField>false</o:LockedField>
          </o:OLEObject>
        </w:object>
      </w:r>
      <w:r>
        <w:rPr>
          <w:rFonts w:hint="eastAsia"/>
          <w:position w:val="-6"/>
          <w:lang w:val="en-US" w:eastAsia="zh-CN"/>
        </w:rPr>
        <w:t>的</w:t>
      </w:r>
      <w:r>
        <w:rPr>
          <w:rFonts w:hint="eastAsia"/>
          <w:position w:val="-12"/>
          <w:lang w:val="en-US" w:eastAsia="zh-CN"/>
        </w:rPr>
        <w:t>初始绿灯时长，单位为秒；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12"/>
          <w:lang w:val="en-US" w:eastAsia="zh-CN"/>
        </w:rPr>
        <w:t xml:space="preserve">      </w:t>
      </w:r>
      <w:r>
        <w:rPr>
          <w:rFonts w:hint="default"/>
          <w:position w:val="-12"/>
          <w:lang w:val="en-US" w:eastAsia="zh-CN"/>
        </w:rPr>
        <w:object>
          <v:shape id="_x0000_i1041" o:spt="75" type="#_x0000_t75" style="height:18pt;width:12pt;" o:ole="t" filled="f" o:preferrelative="t" stroked="f" coordsize="21600,21600">
            <v:path/>
            <v:fill on="f" focussize="0,0"/>
            <v:stroke on="f"/>
            <v:imagedata r:id="rId76" o:title=""/>
            <o:lock v:ext="edit" aspectratio="f"/>
            <w10:wrap type="none"/>
            <w10:anchorlock/>
          </v:shape>
          <o:OLEObject Type="Embed" ProgID="Equation.DSMT4" ShapeID="_x0000_i1041" DrawAspect="Content" ObjectID="_1468075741" r:id="rId75">
            <o:LockedField>false</o:LockedField>
          </o:OLEObject>
        </w:object>
      </w:r>
      <w:r>
        <w:rPr>
          <w:rFonts w:hint="eastAsia"/>
          <w:position w:val="-12"/>
          <w:lang w:val="en-US" w:eastAsia="zh-CN"/>
        </w:rPr>
        <w:t>——相位</w:t>
      </w:r>
      <w:r>
        <w:rPr>
          <w:rFonts w:hint="default"/>
          <w:position w:val="-6"/>
          <w:lang w:val="en-US" w:eastAsia="zh-CN"/>
        </w:rPr>
        <w:object>
          <v:shape id="_x0000_i1042"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2" DrawAspect="Content" ObjectID="_1468075742" r:id="rId77">
            <o:LockedField>false</o:LockedField>
          </o:OLEObject>
        </w:object>
      </w:r>
      <w:r>
        <w:rPr>
          <w:rFonts w:hint="eastAsia"/>
          <w:position w:val="-6"/>
          <w:lang w:val="en-US" w:eastAsia="zh-CN"/>
        </w:rPr>
        <w:t>的黄灯时长，单位为秒；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 xml:space="preserve">      </w:t>
      </w:r>
      <w:r>
        <w:rPr>
          <w:rFonts w:hint="default"/>
          <w:position w:val="-12"/>
          <w:lang w:val="en-US" w:eastAsia="zh-CN"/>
        </w:rPr>
        <w:object>
          <v:shape id="_x0000_i1043" o:spt="75" type="#_x0000_t75" style="height:18pt;width:13pt;" o:ole="t" filled="f" o:preferrelative="t" stroked="f" coordsize="21600,21600">
            <v:path/>
            <v:fill on="f" focussize="0,0"/>
            <v:stroke on="f"/>
            <v:imagedata r:id="rId79" o:title=""/>
            <o:lock v:ext="edit" aspectratio="f"/>
            <w10:wrap type="none"/>
            <w10:anchorlock/>
          </v:shape>
          <o:OLEObject Type="Embed" ProgID="Equation.DSMT4" ShapeID="_x0000_i1043" DrawAspect="Content" ObjectID="_1468075743" r:id="rId78">
            <o:LockedField>false</o:LockedField>
          </o:OLEObject>
        </w:object>
      </w:r>
      <w:r>
        <w:rPr>
          <w:rFonts w:hint="eastAsia"/>
          <w:position w:val="-12"/>
          <w:lang w:val="en-US" w:eastAsia="zh-CN"/>
        </w:rPr>
        <w:t>——相位</w:t>
      </w:r>
      <w:r>
        <w:rPr>
          <w:rFonts w:hint="default"/>
          <w:position w:val="-6"/>
          <w:lang w:val="en-US" w:eastAsia="zh-CN"/>
        </w:rPr>
        <w:object>
          <v:shape id="_x0000_i1044"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4" DrawAspect="Content" ObjectID="_1468075744" r:id="rId80">
            <o:LockedField>false</o:LockedField>
          </o:OLEObject>
        </w:object>
      </w:r>
      <w:r>
        <w:rPr>
          <w:rFonts w:hint="eastAsia"/>
          <w:position w:val="-6"/>
          <w:lang w:val="en-US" w:eastAsia="zh-CN"/>
        </w:rPr>
        <w:t>的全红时长，单位为秒；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0"/>
          <w:lang w:val="en-US" w:eastAsia="zh-CN"/>
        </w:rPr>
      </w:pPr>
      <w:r>
        <w:rPr>
          <w:rFonts w:hint="eastAsia"/>
          <w:position w:val="-6"/>
          <w:lang w:val="en-US" w:eastAsia="zh-CN"/>
        </w:rPr>
        <w:t xml:space="preserve">      </w:t>
      </w:r>
      <w:r>
        <w:rPr>
          <w:rFonts w:hint="default"/>
          <w:position w:val="-10"/>
          <w:lang w:val="en-US" w:eastAsia="zh-CN"/>
        </w:rPr>
        <w:object>
          <v:shape id="_x0000_i1045" o:spt="75" type="#_x0000_t75" style="height:16pt;width:67pt;" o:ole="t" filled="f" o:preferrelative="t" stroked="f" coordsize="21600,21600">
            <v:path/>
            <v:fill on="f" focussize="0,0"/>
            <v:stroke on="f"/>
            <v:imagedata r:id="rId82" o:title=""/>
            <o:lock v:ext="edit" aspectratio="f"/>
            <w10:wrap type="none"/>
            <w10:anchorlock/>
          </v:shape>
          <o:OLEObject Type="Embed" ProgID="Equation.DSMT4" ShapeID="_x0000_i1045" DrawAspect="Content" ObjectID="_1468075745" r:id="rId81">
            <o:LockedField>false</o:LockedField>
          </o:OLEObject>
        </w:object>
      </w:r>
      <w:r>
        <w:rPr>
          <w:rFonts w:hint="eastAsia"/>
          <w:position w:val="-10"/>
          <w:lang w:val="en-US" w:eastAsia="zh-CN"/>
        </w:rPr>
        <w:t>——本轮查找的固定周期时长，单位为秒。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lang w:val="en-US" w:eastAsia="zh-CN"/>
        </w:rPr>
      </w:pPr>
      <w:r>
        <w:rPr>
          <w:rFonts w:hint="eastAsia"/>
          <w:lang w:val="en-US" w:eastAsia="zh-CN"/>
        </w:rPr>
        <w:t>第二步：</w:t>
      </w:r>
      <w:r>
        <w:rPr>
          <w:rFonts w:hint="eastAsia"/>
          <w:position w:val="-6"/>
          <w:lang w:val="en-US" w:eastAsia="zh-CN"/>
        </w:rPr>
        <w:t>调整相位的清空比例。</w:t>
      </w:r>
      <w:r>
        <w:rPr>
          <w:rFonts w:hint="eastAsia"/>
          <w:lang w:val="en-US" w:eastAsia="zh-CN"/>
        </w:rPr>
        <w:t>当根据</w:t>
      </w:r>
      <w:r>
        <w:rPr>
          <w:rFonts w:hint="eastAsia"/>
          <w:position w:val="-6"/>
          <w:lang w:val="en-US" w:eastAsia="zh-CN"/>
        </w:rPr>
        <w:object>
          <v:shape id="_x0000_i1046" o:spt="75" type="#_x0000_t75" style="height:13pt;width:27pt;" o:ole="t" filled="f" o:preferrelative="t" stroked="f" coordsize="21600,21600">
            <v:path/>
            <v:fill on="f" focussize="0,0"/>
            <v:stroke on="f"/>
            <v:imagedata r:id="rId67" o:title=""/>
            <o:lock v:ext="edit" aspectratio="f"/>
            <w10:wrap type="none"/>
            <w10:anchorlock/>
          </v:shape>
          <o:OLEObject Type="Embed" ProgID="Equation.DSMT4" ShapeID="_x0000_i1046" DrawAspect="Content" ObjectID="_1468075746" r:id="rId83">
            <o:LockedField>false</o:LockedField>
          </o:OLEObject>
        </w:object>
      </w:r>
      <w:r>
        <w:rPr>
          <w:rFonts w:hint="eastAsia"/>
          <w:position w:val="-6"/>
          <w:lang w:val="en-US" w:eastAsia="zh-CN"/>
        </w:rPr>
        <w:t>，调整各相位的清空比例；如果</w:t>
      </w:r>
      <w:r>
        <w:rPr>
          <w:rFonts w:hint="eastAsia"/>
          <w:lang w:val="en-US" w:eastAsia="zh-CN"/>
        </w:rPr>
        <w:t>遍历到优先通行相位时，优先通行相位清空比例同步提高或保持1不变，不能采取降低的计算操作。具体如下：</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记</w:t>
      </w:r>
      <w:r>
        <w:rPr>
          <w:rFonts w:hint="default"/>
          <w:position w:val="-10"/>
          <w:lang w:val="en-US" w:eastAsia="zh-CN"/>
        </w:rPr>
        <w:object>
          <v:shape id="_x0000_i1047" o:spt="75" type="#_x0000_t75" style="height:16pt;width:105pt;" o:ole="t" filled="f" o:preferrelative="t" stroked="f" coordsize="21600,21600">
            <v:path/>
            <v:fill on="f" focussize="0,0"/>
            <v:stroke on="f"/>
            <v:imagedata r:id="rId85" o:title=""/>
            <o:lock v:ext="edit" aspectratio="f"/>
            <w10:wrap type="none"/>
            <w10:anchorlock/>
          </v:shape>
          <o:OLEObject Type="Embed" ProgID="Equation.DSMT4" ShapeID="_x0000_i1047" DrawAspect="Content" ObjectID="_1468075747" r:id="rId84">
            <o:LockedField>false</o:LockedField>
          </o:OLEObject>
        </w:object>
      </w:r>
      <w:r>
        <w:rPr>
          <w:rFonts w:hint="eastAsia"/>
          <w:position w:val="-10"/>
          <w:lang w:val="en-US" w:eastAsia="zh-CN"/>
        </w:rPr>
        <w:t>和</w:t>
      </w:r>
      <w:r>
        <w:rPr>
          <w:rFonts w:hint="default"/>
          <w:position w:val="-10"/>
          <w:lang w:val="en-US" w:eastAsia="zh-CN"/>
        </w:rPr>
        <w:object>
          <v:shape id="_x0000_i1048" o:spt="75" type="#_x0000_t75" style="height:16pt;width:101pt;" o:ole="t" filled="f" o:preferrelative="t" stroked="f" coordsize="21600,21600">
            <v:path/>
            <v:fill on="f" focussize="0,0"/>
            <v:stroke on="f"/>
            <v:imagedata r:id="rId87" o:title=""/>
            <o:lock v:ext="edit" aspectratio="f"/>
            <w10:wrap type="none"/>
            <w10:anchorlock/>
          </v:shape>
          <o:OLEObject Type="Embed" ProgID="Equation.DSMT4" ShapeID="_x0000_i1048" DrawAspect="Content" ObjectID="_1468075748" r:id="rId86">
            <o:LockedField>false</o:LockedField>
          </o:OLEObject>
        </w:object>
      </w:r>
      <w:r>
        <w:rPr>
          <w:rFonts w:hint="eastAsia"/>
          <w:position w:val="-10"/>
          <w:lang w:val="en-US" w:eastAsia="zh-CN"/>
        </w:rPr>
        <w:t>分别为所有非优先相位的清空比例总和、所有相位的清空比例总和。这两个参数主要保证优先相位的清空比例不降低。</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1）当前相位为非优先通行相位时</w:t>
      </w:r>
    </w:p>
    <w:p>
      <w:pPr>
        <w:rPr>
          <w:rFonts w:hint="default"/>
          <w:position w:val="-12"/>
          <w:lang w:val="en-US" w:eastAsia="zh-CN"/>
        </w:rPr>
      </w:pPr>
      <w:r>
        <w:rPr>
          <w:rFonts w:hint="eastAsia"/>
          <w:lang w:val="en-US" w:eastAsia="zh-CN"/>
        </w:rPr>
        <w:t xml:space="preserve">     </w:t>
      </w:r>
      <w:r>
        <w:rPr>
          <w:rFonts w:hint="default"/>
          <w:position w:val="-12"/>
          <w:lang w:val="en-US" w:eastAsia="zh-CN"/>
        </w:rPr>
        <w:object>
          <v:shape id="_x0000_i1049" o:spt="75" type="#_x0000_t75" style="height:18pt;width:293pt;" o:ole="t" filled="f" o:preferrelative="t" stroked="f" coordsize="21600,21600">
            <v:path/>
            <v:fill on="f" focussize="0,0"/>
            <v:stroke on="f"/>
            <v:imagedata r:id="rId89" o:title=""/>
            <o:lock v:ext="edit" aspectratio="f"/>
            <w10:wrap type="none"/>
            <w10:anchorlock/>
          </v:shape>
          <o:OLEObject Type="Embed" ProgID="Equation.DSMT4" ShapeID="_x0000_i1049" DrawAspect="Content" ObjectID="_1468075749" r:id="rId88">
            <o:LockedField>false</o:LockedField>
          </o:OLEObject>
        </w:object>
      </w:r>
    </w:p>
    <w:p>
      <w:pPr>
        <w:rPr>
          <w:rFonts w:hint="eastAsia"/>
          <w:position w:val="-12"/>
          <w:lang w:val="en-US" w:eastAsia="zh-CN"/>
        </w:rPr>
      </w:pPr>
      <w:r>
        <w:rPr>
          <w:rFonts w:hint="eastAsia"/>
          <w:position w:val="-12"/>
          <w:lang w:val="en-US" w:eastAsia="zh-CN"/>
        </w:rPr>
        <w:t>2）遍历所有相位时</w:t>
      </w:r>
    </w:p>
    <w:p>
      <w:pPr>
        <w:rPr>
          <w:rFonts w:hint="default"/>
          <w:position w:val="-12"/>
          <w:lang w:val="en-US" w:eastAsia="zh-CN"/>
        </w:rPr>
      </w:pPr>
      <w:r>
        <w:rPr>
          <w:rFonts w:hint="eastAsia"/>
          <w:position w:val="-12"/>
          <w:lang w:val="en-US" w:eastAsia="zh-CN"/>
        </w:rPr>
        <w:t xml:space="preserve">     </w:t>
      </w:r>
      <w:r>
        <w:rPr>
          <w:rFonts w:hint="default"/>
          <w:position w:val="-12"/>
          <w:lang w:val="en-US" w:eastAsia="zh-CN"/>
        </w:rPr>
        <w:object>
          <v:shape id="_x0000_i1050" o:spt="75" type="#_x0000_t75" style="height:18pt;width:285pt;" o:ole="t" filled="f" o:preferrelative="t" stroked="f" coordsize="21600,21600">
            <v:path/>
            <v:fill on="f" focussize="0,0"/>
            <v:stroke on="f"/>
            <v:imagedata r:id="rId91" o:title=""/>
            <o:lock v:ext="edit" aspectratio="f"/>
            <w10:wrap type="none"/>
            <w10:anchorlock/>
          </v:shape>
          <o:OLEObject Type="Embed" ProgID="Equation.DSMT4" ShapeID="_x0000_i1050" DrawAspect="Content" ObjectID="_1468075750" r:id="rId90">
            <o:LockedField>false</o:LockedField>
          </o:OLEObject>
        </w:object>
      </w:r>
    </w:p>
    <w:p>
      <w:pPr>
        <w:rPr>
          <w:rFonts w:hint="eastAsia"/>
          <w:position w:val="-10"/>
          <w:lang w:val="en-US" w:eastAsia="zh-CN"/>
        </w:rPr>
      </w:pPr>
      <w:r>
        <w:rPr>
          <w:rFonts w:hint="eastAsia"/>
          <w:position w:val="-12"/>
          <w:lang w:val="en-US" w:eastAsia="zh-CN"/>
        </w:rPr>
        <w:t>其中，如果相位的绿灯时长与</w:t>
      </w:r>
      <w:r>
        <w:rPr>
          <w:rFonts w:hint="default"/>
          <w:position w:val="-6"/>
          <w:lang w:val="en-US" w:eastAsia="zh-CN"/>
        </w:rPr>
        <w:object>
          <v:shape id="_x0000_i1051" o:spt="75" type="#_x0000_t75" style="height:13pt;width:27pt;" o:ole="t" filled="f" o:preferrelative="t" stroked="f" coordsize="21600,21600">
            <v:path/>
            <v:fill on="f" focussize="0,0"/>
            <v:stroke on="f"/>
            <v:imagedata r:id="rId93" o:title=""/>
            <o:lock v:ext="edit" aspectratio="f"/>
            <w10:wrap type="none"/>
            <w10:anchorlock/>
          </v:shape>
          <o:OLEObject Type="Embed" ProgID="Equation.DSMT4" ShapeID="_x0000_i1051" DrawAspect="Content" ObjectID="_1468075751" r:id="rId92">
            <o:LockedField>false</o:LockedField>
          </o:OLEObject>
        </w:object>
      </w:r>
      <w:r>
        <w:rPr>
          <w:rFonts w:hint="eastAsia"/>
          <w:position w:val="-6"/>
          <w:lang w:val="en-US" w:eastAsia="zh-CN"/>
        </w:rPr>
        <w:t>的乘积满足</w:t>
      </w:r>
      <w:r>
        <w:rPr>
          <w:rFonts w:hint="default"/>
          <w:position w:val="-14"/>
          <w:lang w:val="en-US" w:eastAsia="zh-CN"/>
        </w:rPr>
        <w:object>
          <v:shape id="_x0000_i1052" o:spt="75" type="#_x0000_t75" style="height:19pt;width:78pt;" o:ole="t" filled="f" o:preferrelative="t" stroked="f" coordsize="21600,21600">
            <v:path/>
            <v:fill on="f" focussize="0,0"/>
            <v:stroke on="f"/>
            <v:imagedata r:id="rId95" o:title=""/>
            <o:lock v:ext="edit" aspectratio="f"/>
            <w10:wrap type="none"/>
            <w10:anchorlock/>
          </v:shape>
          <o:OLEObject Type="Embed" ProgID="Equation.DSMT4" ShapeID="_x0000_i1052" DrawAspect="Content" ObjectID="_1468075752" r:id="rId94">
            <o:LockedField>false</o:LockedField>
          </o:OLEObject>
        </w:object>
      </w:r>
      <w:r>
        <w:rPr>
          <w:rFonts w:hint="eastAsia"/>
          <w:position w:val="-14"/>
          <w:lang w:val="en-US" w:eastAsia="zh-CN"/>
        </w:rPr>
        <w:t>时，即绿灯时长不满足过街安全，</w:t>
      </w:r>
      <w:r>
        <w:rPr>
          <w:rFonts w:hint="default"/>
          <w:position w:val="-10"/>
          <w:lang w:val="en-US" w:eastAsia="zh-CN"/>
        </w:rPr>
        <w:object>
          <v:shape id="_x0000_i1053" o:spt="75" type="#_x0000_t75" style="height:16pt;width:66pt;" o:ole="t" filled="f" o:preferrelative="t" stroked="f" coordsize="21600,21600">
            <v:path/>
            <v:fill on="f" focussize="0,0"/>
            <v:stroke on="f"/>
            <v:imagedata r:id="rId97" o:title=""/>
            <o:lock v:ext="edit" aspectratio="f"/>
            <w10:wrap type="none"/>
            <w10:anchorlock/>
          </v:shape>
          <o:OLEObject Type="Embed" ProgID="Equation.DSMT4" ShapeID="_x0000_i1053" DrawAspect="Content" ObjectID="_1468075753" r:id="rId96">
            <o:LockedField>false</o:LockedField>
          </o:OLEObject>
        </w:object>
      </w:r>
      <w:r>
        <w:rPr>
          <w:rFonts w:hint="eastAsia"/>
          <w:position w:val="-10"/>
          <w:lang w:val="en-US" w:eastAsia="zh-CN"/>
        </w:rPr>
        <w:t>按如下公式计算：</w:t>
      </w:r>
    </w:p>
    <w:p>
      <w:pPr>
        <w:jc w:val="center"/>
        <w:rPr>
          <w:rFonts w:hint="default"/>
          <w:position w:val="-12"/>
          <w:lang w:val="en-US" w:eastAsia="zh-CN"/>
        </w:rPr>
      </w:pPr>
      <w:r>
        <w:rPr>
          <w:rFonts w:hint="default"/>
          <w:position w:val="-14"/>
          <w:lang w:val="en-US" w:eastAsia="zh-CN"/>
        </w:rPr>
        <w:object>
          <v:shape id="_x0000_i1054" o:spt="75" type="#_x0000_t75" style="height:19pt;width:157.95pt;" o:ole="t" filled="f" o:preferrelative="t" stroked="f" coordsize="21600,21600">
            <v:path/>
            <v:fill on="f" focussize="0,0"/>
            <v:stroke on="f"/>
            <v:imagedata r:id="rId99" o:title=""/>
            <o:lock v:ext="edit" aspectratio="f"/>
            <w10:wrap type="none"/>
            <w10:anchorlock/>
          </v:shape>
          <o:OLEObject Type="Embed" ProgID="Equation.DSMT4" ShapeID="_x0000_i1054" DrawAspect="Content" ObjectID="_1468075754" r:id="rId98">
            <o:LockedField>false</o:LockedField>
          </o:OLEObject>
        </w:object>
      </w:r>
    </w:p>
    <w:p>
      <w:pPr>
        <w:rPr>
          <w:rFonts w:hint="default"/>
          <w:lang w:val="en-US" w:eastAsia="zh-CN"/>
        </w:rPr>
      </w:pPr>
      <w:r>
        <w:rPr>
          <w:rFonts w:hint="eastAsia"/>
          <w:lang w:val="en-US" w:eastAsia="zh-CN"/>
        </w:rPr>
        <w:t>循环上述两个步骤，直至满足</w:t>
      </w:r>
      <w:r>
        <w:rPr>
          <w:rFonts w:hint="eastAsia"/>
          <w:position w:val="-10"/>
          <w:lang w:val="en-US" w:eastAsia="zh-CN"/>
        </w:rPr>
        <w:object>
          <v:shape id="_x0000_i1055" o:spt="75" type="#_x0000_t75" style="height:16pt;width:67pt;" o:ole="t" filled="f" o:preferrelative="t" stroked="f" coordsize="21600,21600">
            <v:path/>
            <v:fill on="f" focussize="0,0"/>
            <v:stroke on="f"/>
            <v:imagedata r:id="rId64" o:title=""/>
            <o:lock v:ext="edit" aspectratio="f"/>
            <w10:wrap type="none"/>
            <w10:anchorlock/>
          </v:shape>
          <o:OLEObject Type="Embed" ProgID="Equation.DSMT4" ShapeID="_x0000_i1055" DrawAspect="Content" ObjectID="_1468075755" r:id="rId100">
            <o:LockedField>false</o:LockedField>
          </o:OLEObject>
        </w:object>
      </w:r>
      <w:r>
        <w:rPr>
          <w:rFonts w:hint="eastAsia"/>
          <w:position w:val="-10"/>
          <w:lang w:val="en-US" w:eastAsia="zh-CN"/>
        </w:rPr>
        <w:t>与</w:t>
      </w:r>
      <w:r>
        <w:rPr>
          <w:rFonts w:hint="eastAsia"/>
          <w:position w:val="-10"/>
          <w:lang w:val="en-US" w:eastAsia="zh-CN"/>
        </w:rPr>
        <w:object>
          <v:shape id="_x0000_i1056"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56" DrawAspect="Content" ObjectID="_1468075756" r:id="rId101">
            <o:LockedField>false</o:LockedField>
          </o:OLEObject>
        </w:object>
      </w:r>
      <w:r>
        <w:rPr>
          <w:rFonts w:hint="eastAsia"/>
          <w:position w:val="-10"/>
          <w:lang w:val="en-US" w:eastAsia="zh-CN"/>
        </w:rPr>
        <w:t>的绝对差值小于2。</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10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10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10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57" o:spt="75" type="#_x0000_t75" style="height:37pt;width:175.95pt;" o:ole="t" filled="f" o:preferrelative="t" stroked="f" coordsize="21600,21600">
            <v:path/>
            <v:fill on="f" focussize="0,0"/>
            <v:stroke on="f"/>
            <v:imagedata r:id="rId106" o:title=""/>
            <o:lock v:ext="edit" aspectratio="f"/>
            <w10:wrap type="none"/>
            <w10:anchorlock/>
          </v:shape>
          <o:OLEObject Type="Embed" ProgID="Equation.DSMT4" ShapeID="_x0000_i1057" DrawAspect="Content" ObjectID="_1468075757" r:id="rId105">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107"/>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58" o:spt="75" type="#_x0000_t75" style="height:76pt;width:344pt;" o:ole="t" filled="f" o:preferrelative="t" stroked="f" coordsize="21600,21600">
            <v:path/>
            <v:fill on="f" focussize="0,0"/>
            <v:stroke on="f"/>
            <v:imagedata r:id="rId109" o:title=""/>
            <o:lock v:ext="edit" aspectratio="f"/>
            <w10:wrap type="none"/>
            <w10:anchorlock/>
          </v:shape>
          <o:OLEObject Type="Embed" ProgID="Equation.DSMT4" ShapeID="_x0000_i1058" DrawAspect="Content" ObjectID="_1468075758" r:id="rId108">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110"/>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59" o:spt="75" type="#_x0000_t75" style="height:13.95pt;width:13.95pt;" o:ole="t" filled="f" o:preferrelative="t" stroked="f" coordsize="21600,21600">
            <v:path/>
            <v:fill on="f" focussize="0,0"/>
            <v:stroke on="f"/>
            <v:imagedata r:id="rId112" o:title=""/>
            <o:lock v:ext="edit" aspectratio="f"/>
            <w10:wrap type="none"/>
            <w10:anchorlock/>
          </v:shape>
          <o:OLEObject Type="Embed" ProgID="Equation.DSMT4" ShapeID="_x0000_i1059" DrawAspect="Content" ObjectID="_1468075759" r:id="rId111">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11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114"/>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115"/>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116"/>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11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118"/>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119"/>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12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121"/>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基于每个阶段相位绿灯初始值和最小绿灯时长，确定阶段i绿灯的可行区间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122"/>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60" o:spt="75" type="#_x0000_t75" style="height:20pt;width:46pt;" o:ole="t" filled="f" o:preferrelative="t" stroked="f" coordsize="21600,21600">
            <v:path/>
            <v:fill on="f" focussize="0,0"/>
            <v:stroke on="f"/>
            <v:imagedata r:id="rId124" o:title=""/>
            <o:lock v:ext="edit" aspectratio="f"/>
            <w10:wrap type="none"/>
            <w10:anchorlock/>
          </v:shape>
          <o:OLEObject Type="Embed" ProgID="Equation.DSMT4" ShapeID="_x0000_i1060" DrawAspect="Content" ObjectID="_1468075760" r:id="rId123">
            <o:LockedField>false</o:LockedField>
          </o:OLEObject>
        </w:object>
      </w:r>
      <w:r>
        <w:rPr>
          <w:rFonts w:hint="eastAsia"/>
          <w:lang w:eastAsia="zh-CN"/>
        </w:rPr>
        <w:t>）。</w:t>
      </w:r>
    </w:p>
    <w:p>
      <w:pPr>
        <w:rPr>
          <w:rFonts w:hint="default"/>
          <w:lang w:val="en-US" w:eastAsia="zh-CN"/>
        </w:rPr>
      </w:pPr>
      <w:r>
        <w:rPr>
          <w:rFonts w:hint="eastAsia"/>
          <w:lang w:val="en-US" w:eastAsia="zh-CN"/>
        </w:rPr>
        <w:t>首先修改第3.2.2节相序放行顺序的单链表，改为首尾相连的循环链表；再执行完下述步骤后，重置为单链表。将假设为满足一辆车的通行，所有阶段的单位时间步长设为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125"/>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为保持周期长度不变，当前阶段下每缩短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阶段中；当有车辆优先通行标记的相位，直接跳过，从而不缩短优先通行相位的绿灯时长。进而，按照延误计算的方法，分别计算当前阶段和后续阶段车辆在停止线前的累积延误时间，计算车辆的总延误；并存储本轮循环中，对应延误最小的各阶段绿灯时长，作为下一轮当前阶段的起始绿灯方案，实现在局部最优基础上的持续微调。</w:t>
      </w:r>
    </w:p>
    <w:p>
      <w:pPr>
        <w:rPr>
          <w:rFonts w:hint="default"/>
          <w:lang w:val="en-US" w:eastAsia="zh-CN"/>
        </w:rPr>
      </w:pPr>
      <w:r>
        <w:rPr>
          <w:rFonts w:hint="eastAsia"/>
          <w:lang w:val="en-US" w:eastAsia="zh-CN"/>
        </w:rPr>
        <w:t>在阶段i绿灯的可行区间按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遍历过程中，基于贪心算法寻找最佳的绿灯时长方案。即如果延误值小于最小延误，则更新相序路径的延误值，继续遍历；如果所有阶段（除阶段i外）试探性增加</w:t>
      </w:r>
      <w:r>
        <w:drawing>
          <wp:inline distT="0" distB="0" distL="114300" distR="114300">
            <wp:extent cx="238125" cy="238125"/>
            <wp:effectExtent l="0" t="0" r="5715" b="4445"/>
            <wp:docPr id="4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后，所有阶段的延误值都大于最小延误，则直接停止遍历，循环下一阶段i+1，当循环至优先通行相位所在的阶段时跳过。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127"/>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128"/>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eastAsia"/>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129"/>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default"/>
          <w:lang w:val="en-US" w:eastAsia="zh-CN"/>
        </w:rPr>
      </w:pPr>
      <w:r>
        <w:rPr>
          <w:rFonts w:hint="eastAsia"/>
          <w:lang w:val="en-US" w:eastAsia="zh-CN"/>
        </w:rPr>
        <w:t>决策树采用二叉树作为算法的基础，左分支表示保持当前ring1的相位，右分支表示切换当前ring1相位的下一相位，如下图所示：</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61" o:spt="75" type="#_x0000_t75" style="height:216.95pt;width:377.4pt;" o:ole="t" filled="f" o:preferrelative="t" stroked="f" coordsize="21600,21600">
            <v:path/>
            <v:fill on="f" focussize="0,0"/>
            <v:stroke on="f"/>
            <v:imagedata r:id="rId131" o:title=""/>
            <o:lock v:ext="edit" aspectratio="f"/>
            <w10:wrap type="none"/>
            <w10:anchorlock/>
          </v:shape>
          <o:OLEObject Type="Embed" ProgID="Visio.Drawing.11" ShapeID="_x0000_i1061" DrawAspect="Content" ObjectID="_1468075761" r:id="rId130">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62" o:spt="75" type="#_x0000_t75" style="height:19pt;width:132.95pt;" o:ole="t" filled="f" o:preferrelative="t" stroked="f" coordsize="21600,21600">
            <v:path/>
            <v:fill on="f" focussize="0,0"/>
            <v:stroke on="f"/>
            <v:imagedata r:id="rId133" o:title=""/>
            <o:lock v:ext="edit" aspectratio="f"/>
            <w10:wrap type="none"/>
            <w10:anchorlock/>
          </v:shape>
          <o:OLEObject Type="Embed" ProgID="Equation.DSMT4" ShapeID="_x0000_i1062" DrawAspect="Content" ObjectID="_1468075762" r:id="rId132">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63" o:spt="75" type="#_x0000_t75" style="height:84pt;width:236pt;" o:ole="t" filled="f" o:preferrelative="t" stroked="f" coordsize="21600,21600">
            <v:path/>
            <v:fill on="f" focussize="0,0"/>
            <v:stroke on="f"/>
            <v:imagedata r:id="rId135" o:title=""/>
            <o:lock v:ext="edit" aspectratio="f"/>
            <w10:wrap type="none"/>
            <w10:anchorlock/>
          </v:shape>
          <o:OLEObject Type="Embed" ProgID="Equation.DSMT4" ShapeID="_x0000_i1063" DrawAspect="Content" ObjectID="_1468075763" r:id="rId134">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136"/>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64" o:spt="75" type="#_x0000_t75" style="height:19pt;width:190pt;" o:ole="t" filled="f" o:preferrelative="t" stroked="f" coordsize="21600,21600">
            <v:path/>
            <v:fill on="f" focussize="0,0"/>
            <v:stroke on="f"/>
            <v:imagedata r:id="rId138" o:title=""/>
            <o:lock v:ext="edit" aspectratio="f"/>
            <w10:wrap type="none"/>
            <w10:anchorlock/>
          </v:shape>
          <o:OLEObject Type="Embed" ProgID="Equation.DSMT4" ShapeID="_x0000_i1064" DrawAspect="Content" ObjectID="_1468075764" r:id="rId137">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39"/>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虽然通过回溯能实现全局最优的搜索，但计算量较大。为了减少回溯穷举的搜索计算量，采用剪枝的操作，当左分支或右分支的相序阶段最大流量为0时满足如下剪枝条件，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40"/>
                    <a:stretch>
                      <a:fillRect/>
                    </a:stretch>
                  </pic:blipFill>
                  <pic:spPr>
                    <a:xfrm>
                      <a:off x="0" y="0"/>
                      <a:ext cx="1123950"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即不再深度搜索分支，从而实现快速地寻找最优的相序相位方案。</w:t>
      </w:r>
    </w:p>
    <w:p>
      <w:pPr>
        <w:jc w:val="both"/>
        <w:rPr>
          <w:rFonts w:hint="eastAsia"/>
          <w:lang w:val="en-US" w:eastAsia="zh-CN"/>
        </w:rPr>
      </w:pPr>
      <w:r>
        <w:rPr>
          <w:rFonts w:hint="eastAsia"/>
          <w:lang w:val="en-US" w:eastAsia="zh-CN"/>
        </w:rPr>
        <w:t>另外，为了减少分支数量，在当前相序阶段s下，左分支存在的充分条件是</w:t>
      </w:r>
    </w:p>
    <w:p>
      <w:pPr>
        <w:jc w:val="center"/>
        <w:rPr>
          <w:rFonts w:hint="default"/>
          <w:position w:val="-32"/>
          <w:lang w:val="en-US" w:eastAsia="zh-CN"/>
        </w:rPr>
      </w:pPr>
      <w:r>
        <w:rPr>
          <w:rFonts w:hint="default"/>
          <w:position w:val="-32"/>
          <w:lang w:val="en-US" w:eastAsia="zh-CN"/>
        </w:rPr>
        <w:object>
          <v:shape id="_x0000_i1065" o:spt="75" type="#_x0000_t75" style="height:40pt;width:106pt;" o:ole="t" filled="f" o:preferrelative="t" stroked="f" coordsize="21600,21600">
            <v:path/>
            <v:fill on="f" focussize="0,0"/>
            <v:stroke on="f"/>
            <v:imagedata r:id="rId142" o:title=""/>
            <o:lock v:ext="edit" aspectratio="f"/>
            <w10:wrap type="none"/>
            <w10:anchorlock/>
          </v:shape>
          <o:OLEObject Type="Embed" ProgID="Equation.DSMT4" ShapeID="_x0000_i1065" DrawAspect="Content" ObjectID="_1468075765" r:id="rId141">
            <o:LockedField>false</o:LockedField>
          </o:OLEObject>
        </w:object>
      </w:r>
    </w:p>
    <w:p>
      <w:pPr>
        <w:ind w:left="0" w:leftChars="0" w:firstLine="0" w:firstLineChars="0"/>
        <w:jc w:val="both"/>
        <w:rPr>
          <w:rFonts w:hint="default"/>
          <w:position w:val="-32"/>
          <w:lang w:val="en-US" w:eastAsia="zh-CN"/>
        </w:rPr>
      </w:pPr>
      <w:r>
        <w:rPr>
          <w:rFonts w:hint="eastAsia"/>
          <w:position w:val="-32"/>
          <w:lang w:val="en-US" w:eastAsia="zh-CN"/>
        </w:rPr>
        <w:t>实现对左分支的选择性剪枝操作。</w:t>
      </w: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3"/>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10"/>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10"/>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的定义为一股或一股以上交通流在绿灯以及清空时间内跨越了两个或两个以上相位。</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1"/>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1"/>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1"/>
        </w:numPr>
        <w:bidi w:val="0"/>
        <w:rPr>
          <w:rFonts w:hint="default"/>
          <w:lang w:val="en-US" w:eastAsia="zh-CN"/>
        </w:rPr>
      </w:pPr>
      <w:r>
        <w:rPr>
          <w:rFonts w:hint="eastAsia"/>
          <w:lang w:val="en-US" w:eastAsia="zh-CN"/>
        </w:rPr>
        <w:t>行人与非机动车相位与紧邻的非冲突直行相位形成嵌套相位。</w:t>
      </w:r>
    </w:p>
    <w:p>
      <w:pPr>
        <w:numPr>
          <w:ilvl w:val="0"/>
          <w:numId w:val="11"/>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2"/>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2"/>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3"/>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3"/>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EA15E9D5"/>
    <w:multiLevelType w:val="singleLevel"/>
    <w:tmpl w:val="EA15E9D5"/>
    <w:lvl w:ilvl="0" w:tentative="0">
      <w:start w:val="1"/>
      <w:numFmt w:val="decimal"/>
      <w:suff w:val="nothing"/>
      <w:lvlText w:val="%1）"/>
      <w:lvlJc w:val="left"/>
    </w:lvl>
  </w:abstractNum>
  <w:abstractNum w:abstractNumId="5">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09FFEDF5"/>
    <w:multiLevelType w:val="singleLevel"/>
    <w:tmpl w:val="09FFEDF5"/>
    <w:lvl w:ilvl="0" w:tentative="0">
      <w:start w:val="1"/>
      <w:numFmt w:val="decimal"/>
      <w:suff w:val="nothing"/>
      <w:lvlText w:val="%1）"/>
      <w:lvlJc w:val="left"/>
    </w:lvl>
  </w:abstractNum>
  <w:abstractNum w:abstractNumId="7">
    <w:nsid w:val="0E84EAD7"/>
    <w:multiLevelType w:val="singleLevel"/>
    <w:tmpl w:val="0E84EAD7"/>
    <w:lvl w:ilvl="0" w:tentative="0">
      <w:start w:val="1"/>
      <w:numFmt w:val="decimal"/>
      <w:suff w:val="nothing"/>
      <w:lvlText w:val="%1）"/>
      <w:lvlJc w:val="left"/>
    </w:lvl>
  </w:abstractNum>
  <w:abstractNum w:abstractNumId="8">
    <w:nsid w:val="1AA2AEAB"/>
    <w:multiLevelType w:val="singleLevel"/>
    <w:tmpl w:val="1AA2AEAB"/>
    <w:lvl w:ilvl="0" w:tentative="0">
      <w:start w:val="1"/>
      <w:numFmt w:val="decimal"/>
      <w:suff w:val="nothing"/>
      <w:lvlText w:val="（%1）"/>
      <w:lvlJc w:val="left"/>
    </w:lvl>
  </w:abstractNum>
  <w:abstractNum w:abstractNumId="9">
    <w:nsid w:val="35560E1B"/>
    <w:multiLevelType w:val="singleLevel"/>
    <w:tmpl w:val="35560E1B"/>
    <w:lvl w:ilvl="0" w:tentative="0">
      <w:start w:val="1"/>
      <w:numFmt w:val="decimal"/>
      <w:suff w:val="nothing"/>
      <w:lvlText w:val="%1）"/>
      <w:lvlJc w:val="left"/>
    </w:lvl>
  </w:abstractNum>
  <w:abstractNum w:abstractNumId="10">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1">
    <w:nsid w:val="3C1757E8"/>
    <w:multiLevelType w:val="singleLevel"/>
    <w:tmpl w:val="3C1757E8"/>
    <w:lvl w:ilvl="0" w:tentative="0">
      <w:start w:val="1"/>
      <w:numFmt w:val="decimal"/>
      <w:suff w:val="nothing"/>
      <w:lvlText w:val="%1、"/>
      <w:lvlJc w:val="left"/>
    </w:lvl>
  </w:abstractNum>
  <w:abstractNum w:abstractNumId="12">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5"/>
  </w:num>
  <w:num w:numId="2">
    <w:abstractNumId w:val="12"/>
  </w:num>
  <w:num w:numId="3">
    <w:abstractNumId w:val="11"/>
  </w:num>
  <w:num w:numId="4">
    <w:abstractNumId w:val="9"/>
  </w:num>
  <w:num w:numId="5">
    <w:abstractNumId w:val="1"/>
  </w:num>
  <w:num w:numId="6">
    <w:abstractNumId w:val="7"/>
  </w:num>
  <w:num w:numId="7">
    <w:abstractNumId w:val="6"/>
  </w:num>
  <w:num w:numId="8">
    <w:abstractNumId w:val="4"/>
  </w:num>
  <w:num w:numId="9">
    <w:abstractNumId w:val="3"/>
  </w:num>
  <w:num w:numId="10">
    <w:abstractNumId w:val="0"/>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5306C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BF30D4"/>
    <w:rsid w:val="04CE75F6"/>
    <w:rsid w:val="04D601FD"/>
    <w:rsid w:val="04FB42FF"/>
    <w:rsid w:val="0528577A"/>
    <w:rsid w:val="05325C03"/>
    <w:rsid w:val="054672D5"/>
    <w:rsid w:val="054D7FB4"/>
    <w:rsid w:val="05815BAD"/>
    <w:rsid w:val="058C0766"/>
    <w:rsid w:val="059034ED"/>
    <w:rsid w:val="05915057"/>
    <w:rsid w:val="05A2064C"/>
    <w:rsid w:val="05A41503"/>
    <w:rsid w:val="05A722D1"/>
    <w:rsid w:val="05B66A5A"/>
    <w:rsid w:val="05B874BD"/>
    <w:rsid w:val="05BC68A5"/>
    <w:rsid w:val="05D074AB"/>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230DB3"/>
    <w:rsid w:val="07323D22"/>
    <w:rsid w:val="07331C77"/>
    <w:rsid w:val="07351B27"/>
    <w:rsid w:val="073E021C"/>
    <w:rsid w:val="07420EAE"/>
    <w:rsid w:val="074A46D7"/>
    <w:rsid w:val="0776042A"/>
    <w:rsid w:val="077B3BA2"/>
    <w:rsid w:val="079E1AA0"/>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448F0"/>
    <w:rsid w:val="08DC47FC"/>
    <w:rsid w:val="08FC7076"/>
    <w:rsid w:val="08FE6B0C"/>
    <w:rsid w:val="092071D5"/>
    <w:rsid w:val="0947021E"/>
    <w:rsid w:val="094B1DB9"/>
    <w:rsid w:val="09500AD2"/>
    <w:rsid w:val="095506EE"/>
    <w:rsid w:val="0957167D"/>
    <w:rsid w:val="09784BD9"/>
    <w:rsid w:val="09B13001"/>
    <w:rsid w:val="09C103AC"/>
    <w:rsid w:val="09C60777"/>
    <w:rsid w:val="09CC7592"/>
    <w:rsid w:val="09D20B1C"/>
    <w:rsid w:val="09D21C9A"/>
    <w:rsid w:val="09DF42B5"/>
    <w:rsid w:val="09E05894"/>
    <w:rsid w:val="09F01619"/>
    <w:rsid w:val="09F126AE"/>
    <w:rsid w:val="0A0F0569"/>
    <w:rsid w:val="0A286D97"/>
    <w:rsid w:val="0A311D0C"/>
    <w:rsid w:val="0A5D483A"/>
    <w:rsid w:val="0AA929CD"/>
    <w:rsid w:val="0AB54A90"/>
    <w:rsid w:val="0AD41305"/>
    <w:rsid w:val="0AD67D4A"/>
    <w:rsid w:val="0AE663EF"/>
    <w:rsid w:val="0AEA7087"/>
    <w:rsid w:val="0B1A050F"/>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6121F"/>
    <w:rsid w:val="0D7751EE"/>
    <w:rsid w:val="0D7E282D"/>
    <w:rsid w:val="0D934B97"/>
    <w:rsid w:val="0D9B1CB7"/>
    <w:rsid w:val="0DAE32CB"/>
    <w:rsid w:val="0DB36301"/>
    <w:rsid w:val="0DB53BE7"/>
    <w:rsid w:val="0DBA227B"/>
    <w:rsid w:val="0DBC764E"/>
    <w:rsid w:val="0DD14E18"/>
    <w:rsid w:val="0DE0772C"/>
    <w:rsid w:val="0DE82DC3"/>
    <w:rsid w:val="0DE84255"/>
    <w:rsid w:val="0DEC5677"/>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25FB5"/>
    <w:rsid w:val="0F6D26F3"/>
    <w:rsid w:val="0F6E3F43"/>
    <w:rsid w:val="0F742CBE"/>
    <w:rsid w:val="0F8559EB"/>
    <w:rsid w:val="0F8E3137"/>
    <w:rsid w:val="0FAA2905"/>
    <w:rsid w:val="0FAA6BCF"/>
    <w:rsid w:val="0FAB490F"/>
    <w:rsid w:val="0FC64B1F"/>
    <w:rsid w:val="0FC64C8E"/>
    <w:rsid w:val="0FD66917"/>
    <w:rsid w:val="0FEC38D1"/>
    <w:rsid w:val="100667D2"/>
    <w:rsid w:val="10081FCE"/>
    <w:rsid w:val="102667FC"/>
    <w:rsid w:val="10317728"/>
    <w:rsid w:val="10710104"/>
    <w:rsid w:val="107213D6"/>
    <w:rsid w:val="108E44AC"/>
    <w:rsid w:val="109B0E11"/>
    <w:rsid w:val="109C503D"/>
    <w:rsid w:val="10B02DDA"/>
    <w:rsid w:val="10CD6D66"/>
    <w:rsid w:val="10F4110A"/>
    <w:rsid w:val="10F70EFC"/>
    <w:rsid w:val="10FF4C7F"/>
    <w:rsid w:val="112D5470"/>
    <w:rsid w:val="11330E13"/>
    <w:rsid w:val="11367696"/>
    <w:rsid w:val="11461F87"/>
    <w:rsid w:val="114B2153"/>
    <w:rsid w:val="11686177"/>
    <w:rsid w:val="117574D8"/>
    <w:rsid w:val="118264E4"/>
    <w:rsid w:val="1185220A"/>
    <w:rsid w:val="11A024DF"/>
    <w:rsid w:val="11A2058C"/>
    <w:rsid w:val="11A8729D"/>
    <w:rsid w:val="11BF2ACF"/>
    <w:rsid w:val="11CE1153"/>
    <w:rsid w:val="11D97A37"/>
    <w:rsid w:val="11E1342F"/>
    <w:rsid w:val="11F92E42"/>
    <w:rsid w:val="11FC4CDD"/>
    <w:rsid w:val="12293DFC"/>
    <w:rsid w:val="122D78BF"/>
    <w:rsid w:val="12440BFE"/>
    <w:rsid w:val="127B6144"/>
    <w:rsid w:val="12967561"/>
    <w:rsid w:val="12B506EC"/>
    <w:rsid w:val="12B87693"/>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5471D"/>
    <w:rsid w:val="15572FD1"/>
    <w:rsid w:val="159B0AAE"/>
    <w:rsid w:val="159B6CCF"/>
    <w:rsid w:val="15AA28F5"/>
    <w:rsid w:val="15B24708"/>
    <w:rsid w:val="15B82630"/>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25CA7"/>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8FF5D44"/>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5D8C"/>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6F55C8"/>
    <w:rsid w:val="1C7D5CE2"/>
    <w:rsid w:val="1C897334"/>
    <w:rsid w:val="1C8C7D6B"/>
    <w:rsid w:val="1C917943"/>
    <w:rsid w:val="1CA3033F"/>
    <w:rsid w:val="1CA76408"/>
    <w:rsid w:val="1CAC1C1D"/>
    <w:rsid w:val="1CC0504C"/>
    <w:rsid w:val="1CC82A30"/>
    <w:rsid w:val="1CCD71E6"/>
    <w:rsid w:val="1CD442EA"/>
    <w:rsid w:val="1CE61353"/>
    <w:rsid w:val="1CF021A6"/>
    <w:rsid w:val="1D273BE9"/>
    <w:rsid w:val="1D367140"/>
    <w:rsid w:val="1D4F634A"/>
    <w:rsid w:val="1D634398"/>
    <w:rsid w:val="1D657FD9"/>
    <w:rsid w:val="1D687DF0"/>
    <w:rsid w:val="1D6C13E5"/>
    <w:rsid w:val="1DAC6538"/>
    <w:rsid w:val="1DB725E4"/>
    <w:rsid w:val="1DD51086"/>
    <w:rsid w:val="1DD61D9C"/>
    <w:rsid w:val="1DF559D2"/>
    <w:rsid w:val="1DF8597D"/>
    <w:rsid w:val="1E095664"/>
    <w:rsid w:val="1E0F2E63"/>
    <w:rsid w:val="1E13649F"/>
    <w:rsid w:val="1E2328A7"/>
    <w:rsid w:val="1E43642F"/>
    <w:rsid w:val="1E640B7B"/>
    <w:rsid w:val="1E791DBF"/>
    <w:rsid w:val="1E7F5A96"/>
    <w:rsid w:val="1E903AF2"/>
    <w:rsid w:val="1E910156"/>
    <w:rsid w:val="1E927494"/>
    <w:rsid w:val="1E9A1F8D"/>
    <w:rsid w:val="1EAB12CC"/>
    <w:rsid w:val="1EBE64A2"/>
    <w:rsid w:val="1EC329DF"/>
    <w:rsid w:val="1EEC5D20"/>
    <w:rsid w:val="1F052E59"/>
    <w:rsid w:val="1F061BD5"/>
    <w:rsid w:val="1F407788"/>
    <w:rsid w:val="1F654C06"/>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3D5"/>
    <w:rsid w:val="21F66890"/>
    <w:rsid w:val="21F9149A"/>
    <w:rsid w:val="221C5A3B"/>
    <w:rsid w:val="221D1986"/>
    <w:rsid w:val="222806DF"/>
    <w:rsid w:val="223C3946"/>
    <w:rsid w:val="224078D8"/>
    <w:rsid w:val="22644154"/>
    <w:rsid w:val="226635A2"/>
    <w:rsid w:val="226A532B"/>
    <w:rsid w:val="226F2AA8"/>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122D11"/>
    <w:rsid w:val="24234D1A"/>
    <w:rsid w:val="24334AF2"/>
    <w:rsid w:val="24427C47"/>
    <w:rsid w:val="24480B9D"/>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2A4685"/>
    <w:rsid w:val="253428AC"/>
    <w:rsid w:val="25354F6D"/>
    <w:rsid w:val="253C39C4"/>
    <w:rsid w:val="25497F18"/>
    <w:rsid w:val="256B6E90"/>
    <w:rsid w:val="257E68E0"/>
    <w:rsid w:val="25844E6F"/>
    <w:rsid w:val="258D7BE3"/>
    <w:rsid w:val="25BA2765"/>
    <w:rsid w:val="25CC7715"/>
    <w:rsid w:val="25F12B69"/>
    <w:rsid w:val="25F214F1"/>
    <w:rsid w:val="25FB11C6"/>
    <w:rsid w:val="26246F2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7F6D08"/>
    <w:rsid w:val="288B4AD8"/>
    <w:rsid w:val="288C66DF"/>
    <w:rsid w:val="2898788C"/>
    <w:rsid w:val="28B1550E"/>
    <w:rsid w:val="28C34AEC"/>
    <w:rsid w:val="28E01F57"/>
    <w:rsid w:val="28FB0E37"/>
    <w:rsid w:val="290C6AEF"/>
    <w:rsid w:val="292312F9"/>
    <w:rsid w:val="2926596F"/>
    <w:rsid w:val="29292ECA"/>
    <w:rsid w:val="292B4C0C"/>
    <w:rsid w:val="29661374"/>
    <w:rsid w:val="297A439B"/>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AE7330"/>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4E5211"/>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9C6AA7"/>
    <w:rsid w:val="2ECF281D"/>
    <w:rsid w:val="2EF72811"/>
    <w:rsid w:val="2F0F173A"/>
    <w:rsid w:val="2F112E76"/>
    <w:rsid w:val="2F15558C"/>
    <w:rsid w:val="2F1D1068"/>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E33EB"/>
    <w:rsid w:val="30CF3039"/>
    <w:rsid w:val="30DA7ABA"/>
    <w:rsid w:val="30DE674E"/>
    <w:rsid w:val="30E23788"/>
    <w:rsid w:val="30EC062D"/>
    <w:rsid w:val="310150BD"/>
    <w:rsid w:val="310424C6"/>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678B2"/>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59276B"/>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6A513A"/>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812052"/>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0B5CC7"/>
    <w:rsid w:val="3C26025B"/>
    <w:rsid w:val="3C551152"/>
    <w:rsid w:val="3C637568"/>
    <w:rsid w:val="3C6D72FC"/>
    <w:rsid w:val="3C804BDD"/>
    <w:rsid w:val="3C943129"/>
    <w:rsid w:val="3C95488E"/>
    <w:rsid w:val="3C9C4C22"/>
    <w:rsid w:val="3CC361F9"/>
    <w:rsid w:val="3CD57FD5"/>
    <w:rsid w:val="3CD6537E"/>
    <w:rsid w:val="3CDE17A0"/>
    <w:rsid w:val="3D115BBF"/>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115148"/>
    <w:rsid w:val="3F211859"/>
    <w:rsid w:val="3F295432"/>
    <w:rsid w:val="3F35218B"/>
    <w:rsid w:val="3F3C6042"/>
    <w:rsid w:val="3F4F3327"/>
    <w:rsid w:val="3F7940F9"/>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730CB8"/>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95E8E"/>
    <w:rsid w:val="415E1D01"/>
    <w:rsid w:val="41797256"/>
    <w:rsid w:val="41C14029"/>
    <w:rsid w:val="41E24FD2"/>
    <w:rsid w:val="41F43B89"/>
    <w:rsid w:val="41F6272F"/>
    <w:rsid w:val="41F713C3"/>
    <w:rsid w:val="41FA6C8C"/>
    <w:rsid w:val="42244015"/>
    <w:rsid w:val="42295055"/>
    <w:rsid w:val="42392718"/>
    <w:rsid w:val="423D1B6F"/>
    <w:rsid w:val="423F4EBF"/>
    <w:rsid w:val="426859AB"/>
    <w:rsid w:val="426A6D50"/>
    <w:rsid w:val="42784413"/>
    <w:rsid w:val="42796A2F"/>
    <w:rsid w:val="42A62470"/>
    <w:rsid w:val="42B44217"/>
    <w:rsid w:val="42B91DF9"/>
    <w:rsid w:val="42CA263B"/>
    <w:rsid w:val="42DE5F42"/>
    <w:rsid w:val="42F237D3"/>
    <w:rsid w:val="430123A8"/>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34F77"/>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CE4A6F"/>
    <w:rsid w:val="45DB26B9"/>
    <w:rsid w:val="45E67239"/>
    <w:rsid w:val="45F66F7B"/>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9A2CE1"/>
    <w:rsid w:val="4AA10EFA"/>
    <w:rsid w:val="4AA16B24"/>
    <w:rsid w:val="4AA67C39"/>
    <w:rsid w:val="4AAA0655"/>
    <w:rsid w:val="4AAA3D53"/>
    <w:rsid w:val="4ABE7C33"/>
    <w:rsid w:val="4ADE52AE"/>
    <w:rsid w:val="4AE07AA9"/>
    <w:rsid w:val="4AE23EA1"/>
    <w:rsid w:val="4AEB1AF1"/>
    <w:rsid w:val="4AF1154D"/>
    <w:rsid w:val="4B0A028D"/>
    <w:rsid w:val="4B192479"/>
    <w:rsid w:val="4B2F4926"/>
    <w:rsid w:val="4B606B9D"/>
    <w:rsid w:val="4B6129D6"/>
    <w:rsid w:val="4B6B5F37"/>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BA43E7"/>
    <w:rsid w:val="52E01FBB"/>
    <w:rsid w:val="53087910"/>
    <w:rsid w:val="530C1450"/>
    <w:rsid w:val="530C63EA"/>
    <w:rsid w:val="531C5FEF"/>
    <w:rsid w:val="53352C12"/>
    <w:rsid w:val="534C19CC"/>
    <w:rsid w:val="5359754B"/>
    <w:rsid w:val="535F4A5E"/>
    <w:rsid w:val="53724782"/>
    <w:rsid w:val="5386711F"/>
    <w:rsid w:val="538D6657"/>
    <w:rsid w:val="53C62117"/>
    <w:rsid w:val="53E36EDF"/>
    <w:rsid w:val="53E73A18"/>
    <w:rsid w:val="5408650B"/>
    <w:rsid w:val="540A0B38"/>
    <w:rsid w:val="540C5DBA"/>
    <w:rsid w:val="54152007"/>
    <w:rsid w:val="54176ED1"/>
    <w:rsid w:val="541A1441"/>
    <w:rsid w:val="543A4753"/>
    <w:rsid w:val="54414DEE"/>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5E3173D"/>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B661D9"/>
    <w:rsid w:val="57CE4909"/>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45F4C"/>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412541"/>
    <w:rsid w:val="5E5D7929"/>
    <w:rsid w:val="5E72166C"/>
    <w:rsid w:val="5E921BB9"/>
    <w:rsid w:val="5E940508"/>
    <w:rsid w:val="5EAD4406"/>
    <w:rsid w:val="5EB87968"/>
    <w:rsid w:val="5EC84F3C"/>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25007"/>
    <w:rsid w:val="5FE45750"/>
    <w:rsid w:val="5FE559FA"/>
    <w:rsid w:val="5FFC290B"/>
    <w:rsid w:val="5FFE25F9"/>
    <w:rsid w:val="600D5AD5"/>
    <w:rsid w:val="60456DBD"/>
    <w:rsid w:val="60667D20"/>
    <w:rsid w:val="607B163E"/>
    <w:rsid w:val="607D034B"/>
    <w:rsid w:val="6080095A"/>
    <w:rsid w:val="60850083"/>
    <w:rsid w:val="60917B68"/>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63554"/>
    <w:rsid w:val="61D91147"/>
    <w:rsid w:val="61DA4D86"/>
    <w:rsid w:val="61F06090"/>
    <w:rsid w:val="61F1730A"/>
    <w:rsid w:val="61F7607F"/>
    <w:rsid w:val="61FE4548"/>
    <w:rsid w:val="620C00B3"/>
    <w:rsid w:val="62251FFF"/>
    <w:rsid w:val="62294ABA"/>
    <w:rsid w:val="622E3923"/>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7D71D8"/>
    <w:rsid w:val="63860F17"/>
    <w:rsid w:val="63912D96"/>
    <w:rsid w:val="639E4E97"/>
    <w:rsid w:val="63A31EBE"/>
    <w:rsid w:val="63BC4BB1"/>
    <w:rsid w:val="63D24441"/>
    <w:rsid w:val="63DB0724"/>
    <w:rsid w:val="63DD24E1"/>
    <w:rsid w:val="63EF731B"/>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62510"/>
    <w:rsid w:val="670A22C5"/>
    <w:rsid w:val="6763329B"/>
    <w:rsid w:val="678B32A9"/>
    <w:rsid w:val="678C1926"/>
    <w:rsid w:val="67A253FC"/>
    <w:rsid w:val="67AD3897"/>
    <w:rsid w:val="67BF73D7"/>
    <w:rsid w:val="67C268D0"/>
    <w:rsid w:val="67C54403"/>
    <w:rsid w:val="67D73411"/>
    <w:rsid w:val="67D93B9C"/>
    <w:rsid w:val="67DE7AC0"/>
    <w:rsid w:val="67EA4FE1"/>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6840AD"/>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24AF3"/>
    <w:rsid w:val="6A0F1BA3"/>
    <w:rsid w:val="6A1362CE"/>
    <w:rsid w:val="6A2104D4"/>
    <w:rsid w:val="6A216200"/>
    <w:rsid w:val="6A2D6E4A"/>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143AA"/>
    <w:rsid w:val="6B8759C6"/>
    <w:rsid w:val="6B9E2884"/>
    <w:rsid w:val="6BAC7DBB"/>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EA5954"/>
    <w:rsid w:val="6DFC5625"/>
    <w:rsid w:val="6E0C57E8"/>
    <w:rsid w:val="6E1232A8"/>
    <w:rsid w:val="6E1F62B7"/>
    <w:rsid w:val="6E364B95"/>
    <w:rsid w:val="6E3B30AB"/>
    <w:rsid w:val="6E4E6111"/>
    <w:rsid w:val="6E625EE7"/>
    <w:rsid w:val="6E764DD4"/>
    <w:rsid w:val="6E7A3E27"/>
    <w:rsid w:val="6E9F3199"/>
    <w:rsid w:val="6EB93280"/>
    <w:rsid w:val="6EE13540"/>
    <w:rsid w:val="6EFD2445"/>
    <w:rsid w:val="6F107DC2"/>
    <w:rsid w:val="6F167251"/>
    <w:rsid w:val="6F172EB4"/>
    <w:rsid w:val="6F1B3168"/>
    <w:rsid w:val="6F2D0616"/>
    <w:rsid w:val="6F373A72"/>
    <w:rsid w:val="6F497B46"/>
    <w:rsid w:val="6F74553D"/>
    <w:rsid w:val="6F773109"/>
    <w:rsid w:val="6F8F2BAE"/>
    <w:rsid w:val="6F8F5A27"/>
    <w:rsid w:val="6FA34F5D"/>
    <w:rsid w:val="6FC919D1"/>
    <w:rsid w:val="6FDD185E"/>
    <w:rsid w:val="6FF92F77"/>
    <w:rsid w:val="701B7886"/>
    <w:rsid w:val="70234127"/>
    <w:rsid w:val="70237182"/>
    <w:rsid w:val="7029404B"/>
    <w:rsid w:val="703B50B9"/>
    <w:rsid w:val="704A3894"/>
    <w:rsid w:val="70502C3D"/>
    <w:rsid w:val="706E0FBC"/>
    <w:rsid w:val="708D78EF"/>
    <w:rsid w:val="7093478D"/>
    <w:rsid w:val="70992B69"/>
    <w:rsid w:val="709A7989"/>
    <w:rsid w:val="70A12C67"/>
    <w:rsid w:val="70A62366"/>
    <w:rsid w:val="70C22A92"/>
    <w:rsid w:val="70C3258A"/>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331903"/>
    <w:rsid w:val="727770D1"/>
    <w:rsid w:val="728F71CB"/>
    <w:rsid w:val="72A723C9"/>
    <w:rsid w:val="72BD03C3"/>
    <w:rsid w:val="72C56408"/>
    <w:rsid w:val="72D37F12"/>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47938"/>
    <w:rsid w:val="73F6792F"/>
    <w:rsid w:val="73FE4F9D"/>
    <w:rsid w:val="742A7C6D"/>
    <w:rsid w:val="74343777"/>
    <w:rsid w:val="74440CD9"/>
    <w:rsid w:val="744D02FE"/>
    <w:rsid w:val="745A4502"/>
    <w:rsid w:val="745E5E6E"/>
    <w:rsid w:val="74650360"/>
    <w:rsid w:val="74667EED"/>
    <w:rsid w:val="74740B49"/>
    <w:rsid w:val="747A33B0"/>
    <w:rsid w:val="747C1322"/>
    <w:rsid w:val="748516FC"/>
    <w:rsid w:val="74856A60"/>
    <w:rsid w:val="74920F45"/>
    <w:rsid w:val="749A7929"/>
    <w:rsid w:val="74A7263F"/>
    <w:rsid w:val="74B46EA8"/>
    <w:rsid w:val="74BC3739"/>
    <w:rsid w:val="74BF50EE"/>
    <w:rsid w:val="74DF06F0"/>
    <w:rsid w:val="74E91774"/>
    <w:rsid w:val="74EC256C"/>
    <w:rsid w:val="74F643BB"/>
    <w:rsid w:val="74F727AC"/>
    <w:rsid w:val="75184075"/>
    <w:rsid w:val="75321D16"/>
    <w:rsid w:val="75444911"/>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26EE4"/>
    <w:rsid w:val="777D20C6"/>
    <w:rsid w:val="7798034E"/>
    <w:rsid w:val="77A70A2C"/>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326604"/>
    <w:rsid w:val="7843309F"/>
    <w:rsid w:val="785C265D"/>
    <w:rsid w:val="785F3BE2"/>
    <w:rsid w:val="7861605B"/>
    <w:rsid w:val="78640773"/>
    <w:rsid w:val="78652225"/>
    <w:rsid w:val="788A2EF6"/>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C12ACC"/>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222A8"/>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07A35"/>
    <w:rsid w:val="7CB40F84"/>
    <w:rsid w:val="7CDD56B3"/>
    <w:rsid w:val="7CDE5862"/>
    <w:rsid w:val="7CF935F9"/>
    <w:rsid w:val="7D02171D"/>
    <w:rsid w:val="7D3225E0"/>
    <w:rsid w:val="7D5504CB"/>
    <w:rsid w:val="7D5F13F3"/>
    <w:rsid w:val="7D62345A"/>
    <w:rsid w:val="7D6807D1"/>
    <w:rsid w:val="7D700E2B"/>
    <w:rsid w:val="7D7658AF"/>
    <w:rsid w:val="7D7C049B"/>
    <w:rsid w:val="7D906AAF"/>
    <w:rsid w:val="7DA958A8"/>
    <w:rsid w:val="7DB37B17"/>
    <w:rsid w:val="7DC039F1"/>
    <w:rsid w:val="7DE06D13"/>
    <w:rsid w:val="7DEF3ECB"/>
    <w:rsid w:val="7E0112BD"/>
    <w:rsid w:val="7E017E2D"/>
    <w:rsid w:val="7E092079"/>
    <w:rsid w:val="7E273989"/>
    <w:rsid w:val="7E2A1F34"/>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87010"/>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66.wmf"/><Relationship Id="rId98" Type="http://schemas.openxmlformats.org/officeDocument/2006/relationships/oleObject" Target="embeddings/oleObject30.bin"/><Relationship Id="rId97" Type="http://schemas.openxmlformats.org/officeDocument/2006/relationships/image" Target="media/image65.wmf"/><Relationship Id="rId96" Type="http://schemas.openxmlformats.org/officeDocument/2006/relationships/oleObject" Target="embeddings/oleObject29.bin"/><Relationship Id="rId95" Type="http://schemas.openxmlformats.org/officeDocument/2006/relationships/image" Target="media/image64.wmf"/><Relationship Id="rId94" Type="http://schemas.openxmlformats.org/officeDocument/2006/relationships/oleObject" Target="embeddings/oleObject28.bin"/><Relationship Id="rId93" Type="http://schemas.openxmlformats.org/officeDocument/2006/relationships/image" Target="media/image63.wmf"/><Relationship Id="rId92" Type="http://schemas.openxmlformats.org/officeDocument/2006/relationships/oleObject" Target="embeddings/oleObject27.bin"/><Relationship Id="rId91" Type="http://schemas.openxmlformats.org/officeDocument/2006/relationships/image" Target="media/image62.wmf"/><Relationship Id="rId90" Type="http://schemas.openxmlformats.org/officeDocument/2006/relationships/oleObject" Target="embeddings/oleObject26.bin"/><Relationship Id="rId9" Type="http://schemas.openxmlformats.org/officeDocument/2006/relationships/image" Target="media/image6.wmf"/><Relationship Id="rId89" Type="http://schemas.openxmlformats.org/officeDocument/2006/relationships/image" Target="media/image61.wmf"/><Relationship Id="rId88" Type="http://schemas.openxmlformats.org/officeDocument/2006/relationships/oleObject" Target="embeddings/oleObject25.bin"/><Relationship Id="rId87" Type="http://schemas.openxmlformats.org/officeDocument/2006/relationships/image" Target="media/image60.wmf"/><Relationship Id="rId86" Type="http://schemas.openxmlformats.org/officeDocument/2006/relationships/oleObject" Target="embeddings/oleObject24.bin"/><Relationship Id="rId85" Type="http://schemas.openxmlformats.org/officeDocument/2006/relationships/image" Target="media/image59.wmf"/><Relationship Id="rId84" Type="http://schemas.openxmlformats.org/officeDocument/2006/relationships/oleObject" Target="embeddings/oleObject23.bin"/><Relationship Id="rId83" Type="http://schemas.openxmlformats.org/officeDocument/2006/relationships/oleObject" Target="embeddings/oleObject22.bin"/><Relationship Id="rId82" Type="http://schemas.openxmlformats.org/officeDocument/2006/relationships/image" Target="media/image58.wmf"/><Relationship Id="rId81" Type="http://schemas.openxmlformats.org/officeDocument/2006/relationships/oleObject" Target="embeddings/oleObject21.bin"/><Relationship Id="rId80" Type="http://schemas.openxmlformats.org/officeDocument/2006/relationships/oleObject" Target="embeddings/oleObject20.bin"/><Relationship Id="rId8" Type="http://schemas.openxmlformats.org/officeDocument/2006/relationships/image" Target="media/image5.wmf"/><Relationship Id="rId79" Type="http://schemas.openxmlformats.org/officeDocument/2006/relationships/image" Target="media/image57.wmf"/><Relationship Id="rId78" Type="http://schemas.openxmlformats.org/officeDocument/2006/relationships/oleObject" Target="embeddings/oleObject19.bin"/><Relationship Id="rId77" Type="http://schemas.openxmlformats.org/officeDocument/2006/relationships/oleObject" Target="embeddings/oleObject18.bin"/><Relationship Id="rId76" Type="http://schemas.openxmlformats.org/officeDocument/2006/relationships/image" Target="media/image56.wmf"/><Relationship Id="rId75" Type="http://schemas.openxmlformats.org/officeDocument/2006/relationships/oleObject" Target="embeddings/oleObject17.bin"/><Relationship Id="rId74" Type="http://schemas.openxmlformats.org/officeDocument/2006/relationships/oleObject" Target="embeddings/oleObject16.bin"/><Relationship Id="rId73" Type="http://schemas.openxmlformats.org/officeDocument/2006/relationships/image" Target="media/image55.wmf"/><Relationship Id="rId72" Type="http://schemas.openxmlformats.org/officeDocument/2006/relationships/oleObject" Target="embeddings/oleObject15.bin"/><Relationship Id="rId71" Type="http://schemas.openxmlformats.org/officeDocument/2006/relationships/image" Target="media/image54.wmf"/><Relationship Id="rId70" Type="http://schemas.openxmlformats.org/officeDocument/2006/relationships/oleObject" Target="embeddings/oleObject14.bin"/><Relationship Id="rId7" Type="http://schemas.openxmlformats.org/officeDocument/2006/relationships/image" Target="media/image4.wmf"/><Relationship Id="rId69" Type="http://schemas.openxmlformats.org/officeDocument/2006/relationships/image" Target="media/image53.wmf"/><Relationship Id="rId68" Type="http://schemas.openxmlformats.org/officeDocument/2006/relationships/oleObject" Target="embeddings/oleObject13.bin"/><Relationship Id="rId67" Type="http://schemas.openxmlformats.org/officeDocument/2006/relationships/image" Target="media/image52.wmf"/><Relationship Id="rId66" Type="http://schemas.openxmlformats.org/officeDocument/2006/relationships/oleObject" Target="embeddings/oleObject12.bin"/><Relationship Id="rId65" Type="http://schemas.openxmlformats.org/officeDocument/2006/relationships/oleObject" Target="embeddings/oleObject11.bin"/><Relationship Id="rId64" Type="http://schemas.openxmlformats.org/officeDocument/2006/relationships/image" Target="media/image51.wmf"/><Relationship Id="rId63" Type="http://schemas.openxmlformats.org/officeDocument/2006/relationships/oleObject" Target="embeddings/oleObject10.bin"/><Relationship Id="rId62" Type="http://schemas.openxmlformats.org/officeDocument/2006/relationships/image" Target="media/image50.wmf"/><Relationship Id="rId61" Type="http://schemas.openxmlformats.org/officeDocument/2006/relationships/oleObject" Target="embeddings/oleObject9.bin"/><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6" Type="http://schemas.openxmlformats.org/officeDocument/2006/relationships/fontTable" Target="fontTable.xml"/><Relationship Id="rId145" Type="http://schemas.openxmlformats.org/officeDocument/2006/relationships/numbering" Target="numbering.xml"/><Relationship Id="rId144" Type="http://schemas.openxmlformats.org/officeDocument/2006/relationships/customXml" Target="../customXml/item1.xml"/><Relationship Id="rId143" Type="http://schemas.openxmlformats.org/officeDocument/2006/relationships/image" Target="media/image99.png"/><Relationship Id="rId142" Type="http://schemas.openxmlformats.org/officeDocument/2006/relationships/image" Target="media/image98.wmf"/><Relationship Id="rId141" Type="http://schemas.openxmlformats.org/officeDocument/2006/relationships/oleObject" Target="embeddings/oleObject41.bin"/><Relationship Id="rId140" Type="http://schemas.openxmlformats.org/officeDocument/2006/relationships/image" Target="media/image97.wmf"/><Relationship Id="rId14" Type="http://schemas.openxmlformats.org/officeDocument/2006/relationships/image" Target="media/image11.wmf"/><Relationship Id="rId139" Type="http://schemas.openxmlformats.org/officeDocument/2006/relationships/image" Target="media/image96.wmf"/><Relationship Id="rId138" Type="http://schemas.openxmlformats.org/officeDocument/2006/relationships/image" Target="media/image95.wmf"/><Relationship Id="rId137" Type="http://schemas.openxmlformats.org/officeDocument/2006/relationships/oleObject" Target="embeddings/oleObject40.bin"/><Relationship Id="rId136" Type="http://schemas.openxmlformats.org/officeDocument/2006/relationships/image" Target="media/image94.wmf"/><Relationship Id="rId135" Type="http://schemas.openxmlformats.org/officeDocument/2006/relationships/image" Target="media/image93.wmf"/><Relationship Id="rId134" Type="http://schemas.openxmlformats.org/officeDocument/2006/relationships/oleObject" Target="embeddings/oleObject39.bin"/><Relationship Id="rId133" Type="http://schemas.openxmlformats.org/officeDocument/2006/relationships/image" Target="media/image92.wmf"/><Relationship Id="rId132" Type="http://schemas.openxmlformats.org/officeDocument/2006/relationships/oleObject" Target="embeddings/oleObject38.bin"/><Relationship Id="rId131" Type="http://schemas.openxmlformats.org/officeDocument/2006/relationships/image" Target="media/image91.emf"/><Relationship Id="rId130" Type="http://schemas.openxmlformats.org/officeDocument/2006/relationships/oleObject" Target="embeddings/oleObject37.bin"/><Relationship Id="rId13" Type="http://schemas.openxmlformats.org/officeDocument/2006/relationships/image" Target="media/image10.wmf"/><Relationship Id="rId129" Type="http://schemas.openxmlformats.org/officeDocument/2006/relationships/image" Target="media/image90.wmf"/><Relationship Id="rId128" Type="http://schemas.openxmlformats.org/officeDocument/2006/relationships/image" Target="media/image89.wmf"/><Relationship Id="rId127" Type="http://schemas.openxmlformats.org/officeDocument/2006/relationships/image" Target="media/image88.wmf"/><Relationship Id="rId126" Type="http://schemas.openxmlformats.org/officeDocument/2006/relationships/image" Target="media/image87.wmf"/><Relationship Id="rId125" Type="http://schemas.openxmlformats.org/officeDocument/2006/relationships/image" Target="media/image86.wmf"/><Relationship Id="rId124" Type="http://schemas.openxmlformats.org/officeDocument/2006/relationships/image" Target="media/image85.wmf"/><Relationship Id="rId123" Type="http://schemas.openxmlformats.org/officeDocument/2006/relationships/oleObject" Target="embeddings/oleObject36.bin"/><Relationship Id="rId122" Type="http://schemas.openxmlformats.org/officeDocument/2006/relationships/image" Target="media/image84.wmf"/><Relationship Id="rId121" Type="http://schemas.openxmlformats.org/officeDocument/2006/relationships/image" Target="media/image83.wmf"/><Relationship Id="rId120" Type="http://schemas.openxmlformats.org/officeDocument/2006/relationships/image" Target="media/image82.wmf"/><Relationship Id="rId12" Type="http://schemas.openxmlformats.org/officeDocument/2006/relationships/image" Target="media/image9.wmf"/><Relationship Id="rId119" Type="http://schemas.openxmlformats.org/officeDocument/2006/relationships/image" Target="media/image81.wmf"/><Relationship Id="rId118" Type="http://schemas.openxmlformats.org/officeDocument/2006/relationships/image" Target="media/image80.wmf"/><Relationship Id="rId117" Type="http://schemas.openxmlformats.org/officeDocument/2006/relationships/image" Target="media/image79.wmf"/><Relationship Id="rId116" Type="http://schemas.openxmlformats.org/officeDocument/2006/relationships/image" Target="media/image78.wmf"/><Relationship Id="rId115" Type="http://schemas.openxmlformats.org/officeDocument/2006/relationships/image" Target="media/image77.wmf"/><Relationship Id="rId114" Type="http://schemas.openxmlformats.org/officeDocument/2006/relationships/image" Target="media/image76.wmf"/><Relationship Id="rId113" Type="http://schemas.openxmlformats.org/officeDocument/2006/relationships/image" Target="media/image75.wmf"/><Relationship Id="rId112" Type="http://schemas.openxmlformats.org/officeDocument/2006/relationships/image" Target="media/image74.wmf"/><Relationship Id="rId111" Type="http://schemas.openxmlformats.org/officeDocument/2006/relationships/oleObject" Target="embeddings/oleObject35.bin"/><Relationship Id="rId110" Type="http://schemas.openxmlformats.org/officeDocument/2006/relationships/image" Target="media/image73.wmf"/><Relationship Id="rId11" Type="http://schemas.openxmlformats.org/officeDocument/2006/relationships/image" Target="media/image8.wmf"/><Relationship Id="rId109" Type="http://schemas.openxmlformats.org/officeDocument/2006/relationships/image" Target="media/image72.wmf"/><Relationship Id="rId108" Type="http://schemas.openxmlformats.org/officeDocument/2006/relationships/oleObject" Target="embeddings/oleObject34.bin"/><Relationship Id="rId107" Type="http://schemas.openxmlformats.org/officeDocument/2006/relationships/image" Target="media/image71.wmf"/><Relationship Id="rId106" Type="http://schemas.openxmlformats.org/officeDocument/2006/relationships/image" Target="media/image70.wmf"/><Relationship Id="rId105" Type="http://schemas.openxmlformats.org/officeDocument/2006/relationships/oleObject" Target="embeddings/oleObject33.bin"/><Relationship Id="rId104" Type="http://schemas.openxmlformats.org/officeDocument/2006/relationships/image" Target="media/image69.wmf"/><Relationship Id="rId103" Type="http://schemas.openxmlformats.org/officeDocument/2006/relationships/image" Target="media/image68.wmf"/><Relationship Id="rId102" Type="http://schemas.openxmlformats.org/officeDocument/2006/relationships/image" Target="media/image67.wmf"/><Relationship Id="rId101" Type="http://schemas.openxmlformats.org/officeDocument/2006/relationships/oleObject" Target="embeddings/oleObject32.bin"/><Relationship Id="rId100" Type="http://schemas.openxmlformats.org/officeDocument/2006/relationships/oleObject" Target="embeddings/oleObject31.bin"/><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2021-05-20T05:37:42Z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