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ulish" w:cs="Mulish" w:eastAsia="Mulish" w:hAnsi="Mulish"/>
          <w:sz w:val="30"/>
          <w:szCs w:val="30"/>
        </w:rPr>
      </w:pPr>
      <w:r w:rsidDel="00000000" w:rsidR="00000000" w:rsidRPr="00000000">
        <w:rPr>
          <w:rFonts w:ascii="Mulish" w:cs="Mulish" w:eastAsia="Mulish" w:hAnsi="Mulish"/>
          <w:sz w:val="30"/>
          <w:szCs w:val="30"/>
          <w:rtl w:val="0"/>
        </w:rPr>
        <w:t xml:space="preserve">Тестування працездатності в’ю currencies_v</w:t>
      </w:r>
    </w:p>
    <w:p w:rsidR="00000000" w:rsidDel="00000000" w:rsidP="00000000" w:rsidRDefault="00000000" w:rsidRPr="00000000" w14:paraId="00000002">
      <w:pPr>
        <w:jc w:val="center"/>
        <w:rPr>
          <w:rFonts w:ascii="Mulish" w:cs="Mulish" w:eastAsia="Mulish" w:hAnsi="Mulish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25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4815"/>
        <w:gridCol w:w="2415"/>
        <w:gridCol w:w="6240"/>
        <w:gridCol w:w="1995"/>
        <w:tblGridChange w:id="0">
          <w:tblGrid>
            <w:gridCol w:w="960"/>
            <w:gridCol w:w="4815"/>
            <w:gridCol w:w="2415"/>
            <w:gridCol w:w="6240"/>
            <w:gridCol w:w="1995"/>
          </w:tblGrid>
        </w:tblGridChange>
      </w:tblGrid>
      <w:tr>
        <w:trPr>
          <w:cantSplit w:val="0"/>
          <w:trHeight w:val="1333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Опис тестування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hyperlink r:id="rId6">
              <w:r w:rsidDel="00000000" w:rsidR="00000000" w:rsidRPr="00000000">
                <w:rPr>
                  <w:rFonts w:ascii="Mulish" w:cs="Mulish" w:eastAsia="Mulish" w:hAnsi="Mulish"/>
                  <w:color w:val="000000"/>
                  <w:sz w:val="30"/>
                  <w:szCs w:val="30"/>
                  <w:highlight w:val="white"/>
                  <w:u w:val="none"/>
                  <w:rtl w:val="0"/>
                </w:rPr>
                <w:t xml:space="preserve">Відповідальний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Результат 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Примітка</w:t>
            </w:r>
          </w:p>
        </w:tc>
      </w:tr>
      <w:tr>
        <w:trPr>
          <w:cantSplit w:val="0"/>
          <w:trHeight w:val="4482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Протестовано працездатність в’ю currencies_v, за допомогою функціоналу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select * from srv.currencies_v; 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(запит станом на 22:00 15.09.2023р.)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Кальченко Р. А.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</w:rPr>
              <w:drawing>
                <wp:inline distB="114300" distT="114300" distL="114300" distR="114300">
                  <wp:extent cx="3829050" cy="46101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461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</w:rPr>
              <w:drawing>
                <wp:inline distB="114300" distT="114300" distL="114300" distR="114300">
                  <wp:extent cx="3829050" cy="33528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335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Mulish" w:cs="Mulish" w:eastAsia="Mulish" w:hAnsi="Mulish"/>
                <w:sz w:val="30"/>
                <w:szCs w:val="30"/>
              </w:rPr>
            </w:pPr>
            <w:r w:rsidDel="00000000" w:rsidR="00000000" w:rsidRPr="00000000">
              <w:rPr>
                <w:rFonts w:ascii="Mulish" w:cs="Mulish" w:eastAsia="Mulish" w:hAnsi="Mulish"/>
                <w:sz w:val="30"/>
                <w:szCs w:val="30"/>
                <w:rtl w:val="0"/>
              </w:rPr>
              <w:t xml:space="preserve">Запит успішно виконано</w:t>
            </w:r>
          </w:p>
        </w:tc>
      </w:tr>
    </w:tbl>
    <w:p w:rsidR="00000000" w:rsidDel="00000000" w:rsidP="00000000" w:rsidRDefault="00000000" w:rsidRPr="00000000" w14:paraId="00000011">
      <w:pPr>
        <w:jc w:val="center"/>
        <w:rPr>
          <w:rFonts w:ascii="Mulish" w:cs="Mulish" w:eastAsia="Mulish" w:hAnsi="Mulish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ulish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sxsrf=ALiCzsbe87cadGAw1VrhEswxguVu4VWrHw:1655834610430&amp;q=%D0%BE%D1%82%D0%B2%D0%B5%D1%82%D1%81%D1%82%D0%B2%D0%B5%D0%BD%D0%BD%D1%8B%D0%B9&amp;spell=1&amp;sa=X&amp;ved=2ahUKEwjcsYvOkL_4AhXs-yoKHVhjDGIQkeECKAB6BAgBED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lish-regular.ttf"/><Relationship Id="rId2" Type="http://schemas.openxmlformats.org/officeDocument/2006/relationships/font" Target="fonts/Mulish-bold.ttf"/><Relationship Id="rId3" Type="http://schemas.openxmlformats.org/officeDocument/2006/relationships/font" Target="fonts/Mulish-italic.ttf"/><Relationship Id="rId4" Type="http://schemas.openxmlformats.org/officeDocument/2006/relationships/font" Target="fonts/Mulish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