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C37FB" w14:textId="29EEECAD" w:rsidR="0033716A" w:rsidRPr="0033716A" w:rsidRDefault="0033716A" w:rsidP="0033716A">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33716A">
        <w:rPr>
          <w:rFonts w:ascii="Times New Roman" w:eastAsia="Times New Roman" w:hAnsi="Times New Roman" w:cs="Times New Roman"/>
          <w:b/>
          <w:bCs/>
          <w:sz w:val="36"/>
          <w:szCs w:val="36"/>
          <w:lang w:eastAsia="es-EC"/>
        </w:rPr>
        <w:t xml:space="preserve">1. </w:t>
      </w:r>
      <w:r>
        <w:rPr>
          <w:rFonts w:ascii="Times New Roman" w:eastAsia="Times New Roman" w:hAnsi="Times New Roman" w:cs="Times New Roman"/>
          <w:b/>
          <w:bCs/>
          <w:sz w:val="36"/>
          <w:szCs w:val="36"/>
          <w:lang w:eastAsia="es-EC"/>
        </w:rPr>
        <w:t>Tecnologías del Aprendizaje y Conocimiento</w:t>
      </w:r>
      <w:r w:rsidRPr="0033716A">
        <w:rPr>
          <w:rFonts w:ascii="Times New Roman" w:eastAsia="Times New Roman" w:hAnsi="Times New Roman" w:cs="Times New Roman"/>
          <w:b/>
          <w:bCs/>
          <w:sz w:val="36"/>
          <w:szCs w:val="36"/>
          <w:lang w:eastAsia="es-EC"/>
        </w:rPr>
        <w:t xml:space="preserve"> (TAC)</w:t>
      </w:r>
    </w:p>
    <w:p w14:paraId="306C8A27" w14:textId="77777777" w:rsidR="0033716A" w:rsidRPr="0033716A" w:rsidRDefault="0033716A" w:rsidP="0033716A">
      <w:p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 xml:space="preserve">Las </w:t>
      </w:r>
      <w:r w:rsidRPr="0033716A">
        <w:rPr>
          <w:rFonts w:ascii="Times New Roman" w:eastAsia="Times New Roman" w:hAnsi="Times New Roman" w:cs="Times New Roman"/>
          <w:b/>
          <w:bCs/>
          <w:sz w:val="24"/>
          <w:szCs w:val="24"/>
          <w:lang w:eastAsia="es-EC"/>
        </w:rPr>
        <w:t>Tecnologías del Aprendizaje y el Conocimiento (TAC)</w:t>
      </w:r>
      <w:r w:rsidRPr="0033716A">
        <w:rPr>
          <w:rFonts w:ascii="Times New Roman" w:eastAsia="Times New Roman" w:hAnsi="Times New Roman" w:cs="Times New Roman"/>
          <w:sz w:val="24"/>
          <w:szCs w:val="24"/>
          <w:lang w:eastAsia="es-EC"/>
        </w:rPr>
        <w:t xml:space="preserve"> son una evolución de las TIC. Mientras que las TIC se centran en la gestión de la información, las TAC se enfocan en el uso pedagógico de estas herramientas para mejorar el proceso de enseñanza-aprendizaje.</w:t>
      </w:r>
    </w:p>
    <w:p w14:paraId="4EFCB848" w14:textId="54F50836" w:rsidR="0033716A" w:rsidRDefault="0033716A" w:rsidP="003371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Ejemplo: El Entorno Virtual de Aprendizaje (EVA):</w:t>
      </w:r>
      <w:r w:rsidRPr="0033716A">
        <w:rPr>
          <w:rFonts w:ascii="Times New Roman" w:eastAsia="Times New Roman" w:hAnsi="Times New Roman" w:cs="Times New Roman"/>
          <w:sz w:val="24"/>
          <w:szCs w:val="24"/>
          <w:lang w:eastAsia="es-EC"/>
        </w:rPr>
        <w:t xml:space="preserve"> Es un espacio educativo alojado en la web, conformado por herramientas digitales que permiten la interacción didáctica. Un ejemplo común es </w:t>
      </w:r>
      <w:r w:rsidRPr="0033716A">
        <w:rPr>
          <w:rFonts w:ascii="Times New Roman" w:eastAsia="Times New Roman" w:hAnsi="Times New Roman" w:cs="Times New Roman"/>
          <w:b/>
          <w:bCs/>
          <w:sz w:val="24"/>
          <w:szCs w:val="24"/>
          <w:lang w:eastAsia="es-EC"/>
        </w:rPr>
        <w:t>Moodle</w:t>
      </w:r>
      <w:r w:rsidRPr="0033716A">
        <w:rPr>
          <w:rFonts w:ascii="Times New Roman" w:eastAsia="Times New Roman" w:hAnsi="Times New Roman" w:cs="Times New Roman"/>
          <w:sz w:val="24"/>
          <w:szCs w:val="24"/>
          <w:lang w:eastAsia="es-EC"/>
        </w:rPr>
        <w:t xml:space="preserve"> o </w:t>
      </w:r>
      <w:r w:rsidRPr="0033716A">
        <w:rPr>
          <w:rFonts w:ascii="Times New Roman" w:eastAsia="Times New Roman" w:hAnsi="Times New Roman" w:cs="Times New Roman"/>
          <w:b/>
          <w:bCs/>
          <w:sz w:val="24"/>
          <w:szCs w:val="24"/>
          <w:lang w:eastAsia="es-EC"/>
        </w:rPr>
        <w:t xml:space="preserve">Google </w:t>
      </w:r>
      <w:proofErr w:type="spellStart"/>
      <w:r w:rsidRPr="0033716A">
        <w:rPr>
          <w:rFonts w:ascii="Times New Roman" w:eastAsia="Times New Roman" w:hAnsi="Times New Roman" w:cs="Times New Roman"/>
          <w:b/>
          <w:bCs/>
          <w:sz w:val="24"/>
          <w:szCs w:val="24"/>
          <w:lang w:eastAsia="es-EC"/>
        </w:rPr>
        <w:t>Classroom</w:t>
      </w:r>
      <w:proofErr w:type="spellEnd"/>
      <w:r w:rsidRPr="0033716A">
        <w:rPr>
          <w:rFonts w:ascii="Times New Roman" w:eastAsia="Times New Roman" w:hAnsi="Times New Roman" w:cs="Times New Roman"/>
          <w:sz w:val="24"/>
          <w:szCs w:val="24"/>
          <w:lang w:eastAsia="es-EC"/>
        </w:rPr>
        <w:t>, donde el aprendizaje no es solo recepción de datos, sino construcción social del conocimiento (Moya, 2013).</w:t>
      </w:r>
    </w:p>
    <w:p w14:paraId="3A538567" w14:textId="03FA7CFF" w:rsidR="0033716A" w:rsidRPr="0033716A" w:rsidRDefault="0033716A" w:rsidP="0033716A">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 xml:space="preserve"> </w:t>
      </w:r>
      <w:r w:rsidRPr="0033716A">
        <w:rPr>
          <w:rFonts w:ascii="Times New Roman" w:eastAsia="Times New Roman" w:hAnsi="Times New Roman" w:cs="Times New Roman"/>
          <w:b/>
          <w:bCs/>
          <w:sz w:val="24"/>
          <w:szCs w:val="24"/>
          <w:lang w:eastAsia="es-EC"/>
        </w:rPr>
        <w:t>Portafolios Digitales (e-Portfolios):</w:t>
      </w:r>
      <w:r w:rsidRPr="0033716A">
        <w:rPr>
          <w:rFonts w:ascii="Times New Roman" w:eastAsia="Times New Roman" w:hAnsi="Times New Roman" w:cs="Times New Roman"/>
          <w:sz w:val="24"/>
          <w:szCs w:val="24"/>
          <w:lang w:eastAsia="es-EC"/>
        </w:rPr>
        <w:t xml:space="preserve"> Herramientas como </w:t>
      </w:r>
      <w:proofErr w:type="spellStart"/>
      <w:r w:rsidRPr="00CA595B">
        <w:rPr>
          <w:rFonts w:ascii="Times New Roman" w:eastAsia="Times New Roman" w:hAnsi="Times New Roman" w:cs="Times New Roman"/>
          <w:sz w:val="24"/>
          <w:szCs w:val="24"/>
          <w:lang w:eastAsia="es-EC"/>
        </w:rPr>
        <w:t>Mahara</w:t>
      </w:r>
      <w:proofErr w:type="spellEnd"/>
      <w:r w:rsidRPr="00CA595B">
        <w:rPr>
          <w:rFonts w:ascii="Times New Roman" w:eastAsia="Times New Roman" w:hAnsi="Times New Roman" w:cs="Times New Roman"/>
          <w:sz w:val="24"/>
          <w:szCs w:val="24"/>
          <w:lang w:eastAsia="es-EC"/>
        </w:rPr>
        <w:t xml:space="preserve"> o Google Sites</w:t>
      </w:r>
      <w:r w:rsidRPr="0033716A">
        <w:rPr>
          <w:rFonts w:ascii="Times New Roman" w:eastAsia="Times New Roman" w:hAnsi="Times New Roman" w:cs="Times New Roman"/>
          <w:sz w:val="24"/>
          <w:szCs w:val="24"/>
          <w:lang w:eastAsia="es-EC"/>
        </w:rPr>
        <w:t xml:space="preserve"> donde el alumno recopila y reflexiona sobre sus trabajos.</w:t>
      </w:r>
    </w:p>
    <w:p w14:paraId="31318B1F" w14:textId="3A323B9F" w:rsidR="0033716A" w:rsidRPr="0033716A" w:rsidRDefault="0033716A" w:rsidP="0033716A">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Mapas Conceptuales Colaborativos:</w:t>
      </w:r>
      <w:r w:rsidRPr="0033716A">
        <w:rPr>
          <w:rFonts w:ascii="Times New Roman" w:eastAsia="Times New Roman" w:hAnsi="Times New Roman" w:cs="Times New Roman"/>
          <w:sz w:val="24"/>
          <w:szCs w:val="24"/>
          <w:lang w:eastAsia="es-EC"/>
        </w:rPr>
        <w:t xml:space="preserve"> Uso de </w:t>
      </w:r>
      <w:proofErr w:type="spellStart"/>
      <w:r w:rsidRPr="00CA595B">
        <w:rPr>
          <w:rFonts w:ascii="Times New Roman" w:eastAsia="Times New Roman" w:hAnsi="Times New Roman" w:cs="Times New Roman"/>
          <w:sz w:val="24"/>
          <w:szCs w:val="24"/>
          <w:lang w:eastAsia="es-EC"/>
        </w:rPr>
        <w:t>MindMeister</w:t>
      </w:r>
      <w:proofErr w:type="spellEnd"/>
      <w:r w:rsidRPr="00CA595B">
        <w:rPr>
          <w:rFonts w:ascii="Times New Roman" w:eastAsia="Times New Roman" w:hAnsi="Times New Roman" w:cs="Times New Roman"/>
          <w:sz w:val="24"/>
          <w:szCs w:val="24"/>
          <w:lang w:eastAsia="es-EC"/>
        </w:rPr>
        <w:t xml:space="preserve"> o </w:t>
      </w:r>
      <w:proofErr w:type="spellStart"/>
      <w:r w:rsidRPr="00CA595B">
        <w:rPr>
          <w:rFonts w:ascii="Times New Roman" w:eastAsia="Times New Roman" w:hAnsi="Times New Roman" w:cs="Times New Roman"/>
          <w:sz w:val="24"/>
          <w:szCs w:val="24"/>
          <w:lang w:eastAsia="es-EC"/>
        </w:rPr>
        <w:t>Coggle</w:t>
      </w:r>
      <w:proofErr w:type="spellEnd"/>
      <w:r w:rsidRPr="0033716A">
        <w:rPr>
          <w:rFonts w:ascii="Times New Roman" w:eastAsia="Times New Roman" w:hAnsi="Times New Roman" w:cs="Times New Roman"/>
          <w:sz w:val="24"/>
          <w:szCs w:val="24"/>
          <w:lang w:eastAsia="es-EC"/>
        </w:rPr>
        <w:t xml:space="preserve"> para organizar el pensamiento de forma visual y grupal.</w:t>
      </w:r>
    </w:p>
    <w:p w14:paraId="54B301C5" w14:textId="4A14F184" w:rsidR="0033716A" w:rsidRPr="0033716A" w:rsidRDefault="0033716A" w:rsidP="0033716A">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Gamificación Educativa:</w:t>
      </w:r>
      <w:r w:rsidRPr="0033716A">
        <w:rPr>
          <w:rFonts w:ascii="Times New Roman" w:eastAsia="Times New Roman" w:hAnsi="Times New Roman" w:cs="Times New Roman"/>
          <w:sz w:val="24"/>
          <w:szCs w:val="24"/>
          <w:lang w:eastAsia="es-EC"/>
        </w:rPr>
        <w:t xml:space="preserve"> Plataformas como </w:t>
      </w:r>
      <w:proofErr w:type="spellStart"/>
      <w:r w:rsidRPr="00CA595B">
        <w:rPr>
          <w:rFonts w:ascii="Times New Roman" w:eastAsia="Times New Roman" w:hAnsi="Times New Roman" w:cs="Times New Roman"/>
          <w:sz w:val="24"/>
          <w:szCs w:val="24"/>
          <w:lang w:eastAsia="es-EC"/>
        </w:rPr>
        <w:t>Kahoot</w:t>
      </w:r>
      <w:proofErr w:type="spellEnd"/>
      <w:r w:rsidRPr="00CA595B">
        <w:rPr>
          <w:rFonts w:ascii="Times New Roman" w:eastAsia="Times New Roman" w:hAnsi="Times New Roman" w:cs="Times New Roman"/>
          <w:sz w:val="24"/>
          <w:szCs w:val="24"/>
          <w:lang w:eastAsia="es-EC"/>
        </w:rPr>
        <w:t xml:space="preserve"> o </w:t>
      </w:r>
      <w:proofErr w:type="spellStart"/>
      <w:r w:rsidRPr="00CA595B">
        <w:rPr>
          <w:rFonts w:ascii="Times New Roman" w:eastAsia="Times New Roman" w:hAnsi="Times New Roman" w:cs="Times New Roman"/>
          <w:sz w:val="24"/>
          <w:szCs w:val="24"/>
          <w:lang w:eastAsia="es-EC"/>
        </w:rPr>
        <w:t>Quizizz</w:t>
      </w:r>
      <w:proofErr w:type="spellEnd"/>
      <w:r w:rsidRPr="0033716A">
        <w:rPr>
          <w:rFonts w:ascii="Times New Roman" w:eastAsia="Times New Roman" w:hAnsi="Times New Roman" w:cs="Times New Roman"/>
          <w:sz w:val="24"/>
          <w:szCs w:val="24"/>
          <w:lang w:eastAsia="es-EC"/>
        </w:rPr>
        <w:t xml:space="preserve"> que transforman la evaluación en una dinámica de juego, reforzando la retención de datos.</w:t>
      </w:r>
    </w:p>
    <w:p w14:paraId="5748D7CF" w14:textId="6C9D067A" w:rsidR="0033716A" w:rsidRPr="0033716A" w:rsidRDefault="0033716A" w:rsidP="0033716A">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Entornos Personales de Aprendizaje (PLE):</w:t>
      </w:r>
      <w:r w:rsidRPr="0033716A">
        <w:rPr>
          <w:rFonts w:ascii="Times New Roman" w:eastAsia="Times New Roman" w:hAnsi="Times New Roman" w:cs="Times New Roman"/>
          <w:sz w:val="24"/>
          <w:szCs w:val="24"/>
          <w:lang w:eastAsia="es-EC"/>
        </w:rPr>
        <w:t xml:space="preserve"> Conjunto de herramientas, fuentes de información y conexiones que cada persona utiliza de forma asidua para aprender (Adell &amp; Castañeda, 2010)</w:t>
      </w:r>
    </w:p>
    <w:p w14:paraId="50369240" w14:textId="63874F04" w:rsidR="0033716A" w:rsidRPr="0033716A" w:rsidRDefault="0033716A" w:rsidP="0033716A">
      <w:pPr>
        <w:spacing w:after="0" w:line="240" w:lineRule="auto"/>
        <w:rPr>
          <w:rFonts w:ascii="Times New Roman" w:eastAsia="Times New Roman" w:hAnsi="Times New Roman" w:cs="Times New Roman"/>
          <w:sz w:val="24"/>
          <w:szCs w:val="24"/>
          <w:lang w:eastAsia="es-EC"/>
        </w:rPr>
      </w:pPr>
    </w:p>
    <w:p w14:paraId="589570E6" w14:textId="77777777" w:rsidR="0033716A" w:rsidRPr="0033716A" w:rsidRDefault="0033716A" w:rsidP="0033716A">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33716A">
        <w:rPr>
          <w:rFonts w:ascii="Times New Roman" w:eastAsia="Times New Roman" w:hAnsi="Times New Roman" w:cs="Times New Roman"/>
          <w:b/>
          <w:bCs/>
          <w:sz w:val="36"/>
          <w:szCs w:val="36"/>
          <w:lang w:eastAsia="es-EC"/>
        </w:rPr>
        <w:t>2. Imágenes, Formatos y Almacenamiento</w:t>
      </w:r>
    </w:p>
    <w:p w14:paraId="7819049D" w14:textId="77777777" w:rsidR="0033716A" w:rsidRPr="0033716A" w:rsidRDefault="0033716A" w:rsidP="0033716A">
      <w:p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 xml:space="preserve">Una </w:t>
      </w:r>
      <w:r w:rsidRPr="0033716A">
        <w:rPr>
          <w:rFonts w:ascii="Times New Roman" w:eastAsia="Times New Roman" w:hAnsi="Times New Roman" w:cs="Times New Roman"/>
          <w:b/>
          <w:bCs/>
          <w:sz w:val="24"/>
          <w:szCs w:val="24"/>
          <w:lang w:eastAsia="es-EC"/>
        </w:rPr>
        <w:t>imagen digital</w:t>
      </w:r>
      <w:r w:rsidRPr="0033716A">
        <w:rPr>
          <w:rFonts w:ascii="Times New Roman" w:eastAsia="Times New Roman" w:hAnsi="Times New Roman" w:cs="Times New Roman"/>
          <w:sz w:val="24"/>
          <w:szCs w:val="24"/>
          <w:lang w:eastAsia="es-EC"/>
        </w:rPr>
        <w:t xml:space="preserve"> es una representación visual bidimensional de una escena o gráfico, codificada de forma numérica para que una computadora pueda procesarla.</w:t>
      </w:r>
    </w:p>
    <w:p w14:paraId="72D2EBCD" w14:textId="77777777" w:rsidR="0033716A" w:rsidRPr="0033716A" w:rsidRDefault="0033716A" w:rsidP="0033716A">
      <w:pPr>
        <w:spacing w:before="100" w:beforeAutospacing="1" w:after="100" w:afterAutospacing="1" w:line="240" w:lineRule="auto"/>
        <w:outlineLvl w:val="2"/>
        <w:rPr>
          <w:rFonts w:ascii="Times New Roman" w:eastAsia="Times New Roman" w:hAnsi="Times New Roman" w:cs="Times New Roman"/>
          <w:b/>
          <w:bCs/>
          <w:sz w:val="27"/>
          <w:szCs w:val="27"/>
          <w:lang w:eastAsia="es-EC"/>
        </w:rPr>
      </w:pPr>
      <w:r w:rsidRPr="0033716A">
        <w:rPr>
          <w:rFonts w:ascii="Times New Roman" w:eastAsia="Times New Roman" w:hAnsi="Times New Roman" w:cs="Times New Roman"/>
          <w:b/>
          <w:bCs/>
          <w:sz w:val="27"/>
          <w:szCs w:val="27"/>
          <w:lang w:eastAsia="es-EC"/>
        </w:rPr>
        <w:t>Formatos Comunes</w:t>
      </w:r>
    </w:p>
    <w:p w14:paraId="20ACFF8D" w14:textId="77777777" w:rsidR="0033716A" w:rsidRPr="0033716A" w:rsidRDefault="0033716A" w:rsidP="0033716A">
      <w:p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Los formatos se dividen principalmente en dos tipos:</w:t>
      </w:r>
    </w:p>
    <w:p w14:paraId="27D4833D" w14:textId="77777777" w:rsidR="0033716A" w:rsidRPr="0033716A" w:rsidRDefault="0033716A" w:rsidP="0033716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Mapas de bits (</w:t>
      </w:r>
      <w:proofErr w:type="spellStart"/>
      <w:r w:rsidRPr="0033716A">
        <w:rPr>
          <w:rFonts w:ascii="Times New Roman" w:eastAsia="Times New Roman" w:hAnsi="Times New Roman" w:cs="Times New Roman"/>
          <w:b/>
          <w:bCs/>
          <w:sz w:val="24"/>
          <w:szCs w:val="24"/>
          <w:lang w:eastAsia="es-EC"/>
        </w:rPr>
        <w:t>Raster</w:t>
      </w:r>
      <w:proofErr w:type="spellEnd"/>
      <w:r w:rsidRPr="0033716A">
        <w:rPr>
          <w:rFonts w:ascii="Times New Roman" w:eastAsia="Times New Roman" w:hAnsi="Times New Roman" w:cs="Times New Roman"/>
          <w:b/>
          <w:bCs/>
          <w:sz w:val="24"/>
          <w:szCs w:val="24"/>
          <w:lang w:eastAsia="es-EC"/>
        </w:rPr>
        <w:t>):</w:t>
      </w:r>
      <w:r w:rsidRPr="0033716A">
        <w:rPr>
          <w:rFonts w:ascii="Times New Roman" w:eastAsia="Times New Roman" w:hAnsi="Times New Roman" w:cs="Times New Roman"/>
          <w:sz w:val="24"/>
          <w:szCs w:val="24"/>
          <w:lang w:eastAsia="es-EC"/>
        </w:rPr>
        <w:t xml:space="preserve"> Compuestos por píxeles. Ideales para fotografías.</w:t>
      </w:r>
    </w:p>
    <w:p w14:paraId="1EBB8BC9" w14:textId="77777777" w:rsidR="0033716A" w:rsidRPr="0033716A" w:rsidRDefault="0033716A" w:rsidP="0033716A">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JPEG: Compresión con pérdida, ideal para web.</w:t>
      </w:r>
    </w:p>
    <w:p w14:paraId="1BEE6295" w14:textId="77777777" w:rsidR="0033716A" w:rsidRPr="0033716A" w:rsidRDefault="0033716A" w:rsidP="0033716A">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PNG: Compresión sin pérdida, soporta transparencias.</w:t>
      </w:r>
    </w:p>
    <w:p w14:paraId="2348A953" w14:textId="77777777" w:rsidR="0033716A" w:rsidRPr="0033716A" w:rsidRDefault="0033716A" w:rsidP="0033716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Vectoriales:</w:t>
      </w:r>
      <w:r w:rsidRPr="0033716A">
        <w:rPr>
          <w:rFonts w:ascii="Times New Roman" w:eastAsia="Times New Roman" w:hAnsi="Times New Roman" w:cs="Times New Roman"/>
          <w:sz w:val="24"/>
          <w:szCs w:val="24"/>
          <w:lang w:eastAsia="es-EC"/>
        </w:rPr>
        <w:t xml:space="preserve"> Basados en fórmulas matemáticas. No pierden calidad al redimensionarse.</w:t>
      </w:r>
    </w:p>
    <w:p w14:paraId="35949BA9" w14:textId="77777777" w:rsidR="0033716A" w:rsidRPr="0033716A" w:rsidRDefault="0033716A" w:rsidP="0033716A">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SVG</w:t>
      </w:r>
      <w:r w:rsidRPr="0033716A">
        <w:rPr>
          <w:rFonts w:ascii="Times New Roman" w:eastAsia="Times New Roman" w:hAnsi="Times New Roman" w:cs="Times New Roman"/>
          <w:i/>
          <w:iCs/>
          <w:sz w:val="24"/>
          <w:szCs w:val="24"/>
          <w:lang w:eastAsia="es-EC"/>
        </w:rPr>
        <w:t>:</w:t>
      </w:r>
      <w:r w:rsidRPr="0033716A">
        <w:rPr>
          <w:rFonts w:ascii="Times New Roman" w:eastAsia="Times New Roman" w:hAnsi="Times New Roman" w:cs="Times New Roman"/>
          <w:sz w:val="24"/>
          <w:szCs w:val="24"/>
          <w:lang w:eastAsia="es-EC"/>
        </w:rPr>
        <w:t xml:space="preserve"> Estándar para logotipos e iconos en la web.</w:t>
      </w:r>
    </w:p>
    <w:p w14:paraId="21247950" w14:textId="77777777" w:rsidR="0033716A" w:rsidRPr="0033716A" w:rsidRDefault="0033716A" w:rsidP="0033716A">
      <w:pPr>
        <w:spacing w:before="100" w:beforeAutospacing="1" w:after="100" w:afterAutospacing="1" w:line="240" w:lineRule="auto"/>
        <w:outlineLvl w:val="2"/>
        <w:rPr>
          <w:rFonts w:ascii="Times New Roman" w:eastAsia="Times New Roman" w:hAnsi="Times New Roman" w:cs="Times New Roman"/>
          <w:b/>
          <w:bCs/>
          <w:sz w:val="27"/>
          <w:szCs w:val="27"/>
          <w:lang w:eastAsia="es-EC"/>
        </w:rPr>
      </w:pPr>
      <w:r w:rsidRPr="0033716A">
        <w:rPr>
          <w:rFonts w:ascii="Times New Roman" w:eastAsia="Times New Roman" w:hAnsi="Times New Roman" w:cs="Times New Roman"/>
          <w:b/>
          <w:bCs/>
          <w:sz w:val="27"/>
          <w:szCs w:val="27"/>
          <w:lang w:eastAsia="es-EC"/>
        </w:rPr>
        <w:t>Almacenamiento</w:t>
      </w:r>
    </w:p>
    <w:p w14:paraId="62094219" w14:textId="77777777" w:rsidR="00CA595B" w:rsidRDefault="0033716A" w:rsidP="0033716A">
      <w:p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Se refiere al soporte físico o lógico donde se guardan los archivos</w:t>
      </w:r>
      <w:r w:rsidR="00CA595B">
        <w:rPr>
          <w:rFonts w:ascii="Times New Roman" w:eastAsia="Times New Roman" w:hAnsi="Times New Roman" w:cs="Times New Roman"/>
          <w:sz w:val="24"/>
          <w:szCs w:val="24"/>
          <w:lang w:eastAsia="es-EC"/>
        </w:rPr>
        <w:t>.</w:t>
      </w:r>
    </w:p>
    <w:p w14:paraId="0F4EC084" w14:textId="425C17C9" w:rsidR="0033716A" w:rsidRDefault="0033716A" w:rsidP="0033716A">
      <w:p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La eficiencia depende del algoritmo de compresión utilizado por el formato.</w:t>
      </w:r>
    </w:p>
    <w:p w14:paraId="7BC6E05B" w14:textId="77777777" w:rsidR="00CA595B" w:rsidRDefault="00CA595B" w:rsidP="00CA595B">
      <w:pPr>
        <w:pStyle w:val="NormalWeb"/>
      </w:pPr>
      <w:r>
        <w:t>El almacenamiento no es solo guardar bits, sino cómo se organizan para ocupar menos espacio sin perder calidad.</w:t>
      </w:r>
    </w:p>
    <w:p w14:paraId="1799FDA5" w14:textId="77777777" w:rsidR="00CA595B" w:rsidRDefault="00CA595B" w:rsidP="00CA595B">
      <w:pPr>
        <w:pStyle w:val="Ttulo3"/>
      </w:pPr>
      <w:r>
        <w:lastRenderedPageBreak/>
        <w:t>Compresión con Pérdida (</w:t>
      </w:r>
      <w:proofErr w:type="spellStart"/>
      <w:r>
        <w:t>Lossy</w:t>
      </w:r>
      <w:proofErr w:type="spellEnd"/>
      <w:r>
        <w:t>)</w:t>
      </w:r>
    </w:p>
    <w:p w14:paraId="09A45CB7" w14:textId="77777777" w:rsidR="00CA595B" w:rsidRDefault="00CA595B" w:rsidP="00CA595B">
      <w:pPr>
        <w:pStyle w:val="NormalWeb"/>
      </w:pPr>
      <w:r>
        <w:t>Elimina información que el ojo humano no percibe fácilmente (frecuencias de color similares).</w:t>
      </w:r>
    </w:p>
    <w:p w14:paraId="01858DAF" w14:textId="77777777" w:rsidR="00CA595B" w:rsidRDefault="00CA595B" w:rsidP="00CA595B">
      <w:pPr>
        <w:pStyle w:val="NormalWeb"/>
        <w:numPr>
          <w:ilvl w:val="0"/>
          <w:numId w:val="7"/>
        </w:numPr>
      </w:pPr>
      <w:r>
        <w:rPr>
          <w:b/>
          <w:bCs/>
        </w:rPr>
        <w:t>Ejemplo:</w:t>
      </w:r>
      <w:r>
        <w:t xml:space="preserve"> El formato </w:t>
      </w:r>
      <w:r>
        <w:rPr>
          <w:b/>
          <w:bCs/>
        </w:rPr>
        <w:t>JPEG</w:t>
      </w:r>
      <w:r>
        <w:t xml:space="preserve"> utiliza la Transformada de Coseno Discreta (DCT) para agrupar bloques de píxeles y simplificar su color.</w:t>
      </w:r>
    </w:p>
    <w:p w14:paraId="7B9924B3" w14:textId="77777777" w:rsidR="00CA595B" w:rsidRDefault="00CA595B" w:rsidP="00CA595B">
      <w:pPr>
        <w:pStyle w:val="Ttulo3"/>
      </w:pPr>
      <w:r>
        <w:t>Compresión sin Pérdida (</w:t>
      </w:r>
      <w:proofErr w:type="spellStart"/>
      <w:r>
        <w:t>Lossless</w:t>
      </w:r>
      <w:proofErr w:type="spellEnd"/>
      <w:r>
        <w:t>)</w:t>
      </w:r>
    </w:p>
    <w:p w14:paraId="3D21D4B9" w14:textId="77777777" w:rsidR="00CA595B" w:rsidRDefault="00CA595B" w:rsidP="00CA595B">
      <w:pPr>
        <w:pStyle w:val="NormalWeb"/>
      </w:pPr>
      <w:r>
        <w:t>Utiliza algoritmos para reconstruir la imagen bit por bit exactamente igual al original.</w:t>
      </w:r>
    </w:p>
    <w:p w14:paraId="55EA9F96" w14:textId="77777777" w:rsidR="00CA595B" w:rsidRDefault="00CA595B" w:rsidP="00CA595B">
      <w:pPr>
        <w:pStyle w:val="NormalWeb"/>
        <w:numPr>
          <w:ilvl w:val="0"/>
          <w:numId w:val="8"/>
        </w:numPr>
      </w:pPr>
      <w:r>
        <w:rPr>
          <w:b/>
          <w:bCs/>
        </w:rPr>
        <w:t>Run-</w:t>
      </w:r>
      <w:proofErr w:type="spellStart"/>
      <w:r>
        <w:rPr>
          <w:b/>
          <w:bCs/>
        </w:rPr>
        <w:t>Length</w:t>
      </w:r>
      <w:proofErr w:type="spellEnd"/>
      <w:r>
        <w:rPr>
          <w:b/>
          <w:bCs/>
        </w:rPr>
        <w:t xml:space="preserve"> </w:t>
      </w:r>
      <w:proofErr w:type="spellStart"/>
      <w:r>
        <w:rPr>
          <w:b/>
          <w:bCs/>
        </w:rPr>
        <w:t>Encoding</w:t>
      </w:r>
      <w:proofErr w:type="spellEnd"/>
      <w:r>
        <w:rPr>
          <w:b/>
          <w:bCs/>
        </w:rPr>
        <w:t xml:space="preserve"> (RLE):</w:t>
      </w:r>
      <w:r>
        <w:t xml:space="preserve"> Si hay 100 píxeles blancos seguidos, en lugar de guardar "blanco, blanco, blanco...", guarda "100 veces blanco".</w:t>
      </w:r>
    </w:p>
    <w:p w14:paraId="6D5AB28F" w14:textId="3F91B790" w:rsidR="00CA595B" w:rsidRPr="00CA595B" w:rsidRDefault="00CA595B" w:rsidP="0033716A">
      <w:pPr>
        <w:pStyle w:val="NormalWeb"/>
        <w:numPr>
          <w:ilvl w:val="0"/>
          <w:numId w:val="8"/>
        </w:numPr>
      </w:pPr>
      <w:r>
        <w:rPr>
          <w:b/>
          <w:bCs/>
        </w:rPr>
        <w:t>Ejemplos:</w:t>
      </w:r>
      <w:r>
        <w:t xml:space="preserve"> </w:t>
      </w:r>
      <w:r>
        <w:rPr>
          <w:b/>
          <w:bCs/>
        </w:rPr>
        <w:t>PNG, TIFF, GIF.</w:t>
      </w:r>
    </w:p>
    <w:p w14:paraId="0A34A11B" w14:textId="5B99D955" w:rsidR="00CA595B" w:rsidRDefault="00CA595B" w:rsidP="00CA595B">
      <w:pPr>
        <w:pStyle w:val="NormalWeb"/>
      </w:pPr>
      <w:r>
        <w:t>Una imagen digital se almacena organizada en tres partes principales:</w:t>
      </w:r>
    </w:p>
    <w:p w14:paraId="20153611" w14:textId="77777777" w:rsidR="00CA595B" w:rsidRDefault="00CA595B" w:rsidP="00CA595B">
      <w:pPr>
        <w:pStyle w:val="NormalWeb"/>
      </w:pPr>
      <w:r>
        <w:t>Estructura del archivo</w:t>
      </w:r>
    </w:p>
    <w:p w14:paraId="68C7F8EC" w14:textId="77777777" w:rsidR="00CA595B" w:rsidRDefault="00CA595B" w:rsidP="00CA595B">
      <w:pPr>
        <w:pStyle w:val="NormalWeb"/>
      </w:pPr>
      <w:r>
        <w:t>1. Cabecera (</w:t>
      </w:r>
      <w:proofErr w:type="spellStart"/>
      <w:r>
        <w:t>Header</w:t>
      </w:r>
      <w:proofErr w:type="spellEnd"/>
      <w:r>
        <w:t>)</w:t>
      </w:r>
    </w:p>
    <w:p w14:paraId="5AA57244" w14:textId="77777777" w:rsidR="00CA595B" w:rsidRDefault="00CA595B" w:rsidP="00CA595B">
      <w:pPr>
        <w:pStyle w:val="NormalWeb"/>
      </w:pPr>
      <w:r>
        <w:t>Contiene información técnica como:</w:t>
      </w:r>
    </w:p>
    <w:p w14:paraId="181D7033" w14:textId="77777777" w:rsidR="00CA595B" w:rsidRDefault="00CA595B" w:rsidP="00CA595B">
      <w:pPr>
        <w:pStyle w:val="NormalWeb"/>
      </w:pPr>
      <w:r>
        <w:t>•</w:t>
      </w:r>
      <w:r>
        <w:tab/>
        <w:t xml:space="preserve">Tipo de formato </w:t>
      </w:r>
    </w:p>
    <w:p w14:paraId="3C6611AB" w14:textId="77777777" w:rsidR="00CA595B" w:rsidRDefault="00CA595B" w:rsidP="00CA595B">
      <w:pPr>
        <w:pStyle w:val="NormalWeb"/>
      </w:pPr>
      <w:r>
        <w:t>•</w:t>
      </w:r>
      <w:r>
        <w:tab/>
        <w:t xml:space="preserve">Dimensiones de la imagen </w:t>
      </w:r>
    </w:p>
    <w:p w14:paraId="32C0AF5A" w14:textId="77777777" w:rsidR="00CA595B" w:rsidRDefault="00CA595B" w:rsidP="00CA595B">
      <w:pPr>
        <w:pStyle w:val="NormalWeb"/>
      </w:pPr>
      <w:r>
        <w:t>•</w:t>
      </w:r>
      <w:r>
        <w:tab/>
        <w:t xml:space="preserve">Profundidad de color </w:t>
      </w:r>
    </w:p>
    <w:p w14:paraId="2513EE8E" w14:textId="77777777" w:rsidR="00CA595B" w:rsidRDefault="00CA595B" w:rsidP="00CA595B">
      <w:pPr>
        <w:pStyle w:val="NormalWeb"/>
      </w:pPr>
      <w:r>
        <w:t>2. Metadatos</w:t>
      </w:r>
    </w:p>
    <w:p w14:paraId="08B395C8" w14:textId="77777777" w:rsidR="00CA595B" w:rsidRDefault="00CA595B" w:rsidP="00CA595B">
      <w:pPr>
        <w:pStyle w:val="NormalWeb"/>
      </w:pPr>
      <w:r>
        <w:t>Son datos descriptivos sobre la imagen, por ejemplo:</w:t>
      </w:r>
    </w:p>
    <w:p w14:paraId="6C85C51D" w14:textId="77777777" w:rsidR="00CA595B" w:rsidRDefault="00CA595B" w:rsidP="00CA595B">
      <w:pPr>
        <w:pStyle w:val="NormalWeb"/>
      </w:pPr>
      <w:r>
        <w:t>•</w:t>
      </w:r>
      <w:r>
        <w:tab/>
        <w:t xml:space="preserve">Resolución </w:t>
      </w:r>
    </w:p>
    <w:p w14:paraId="62E7D0DC" w14:textId="77777777" w:rsidR="00CA595B" w:rsidRDefault="00CA595B" w:rsidP="00CA595B">
      <w:pPr>
        <w:pStyle w:val="NormalWeb"/>
      </w:pPr>
      <w:r>
        <w:t>•</w:t>
      </w:r>
      <w:r>
        <w:tab/>
        <w:t xml:space="preserve">Fecha de creación </w:t>
      </w:r>
    </w:p>
    <w:p w14:paraId="72447457" w14:textId="77777777" w:rsidR="00CA595B" w:rsidRDefault="00CA595B" w:rsidP="00CA595B">
      <w:pPr>
        <w:pStyle w:val="NormalWeb"/>
      </w:pPr>
      <w:r>
        <w:t>•</w:t>
      </w:r>
      <w:r>
        <w:tab/>
        <w:t xml:space="preserve">Dispositivo de captura </w:t>
      </w:r>
    </w:p>
    <w:p w14:paraId="47302770" w14:textId="77777777" w:rsidR="00CA595B" w:rsidRDefault="00CA595B" w:rsidP="00CA595B">
      <w:pPr>
        <w:pStyle w:val="NormalWeb"/>
      </w:pPr>
      <w:r>
        <w:t>•</w:t>
      </w:r>
      <w:r>
        <w:tab/>
        <w:t xml:space="preserve">Ubicación (GPS) </w:t>
      </w:r>
    </w:p>
    <w:p w14:paraId="1D65DB04" w14:textId="77777777" w:rsidR="00CA595B" w:rsidRDefault="00CA595B" w:rsidP="00CA595B">
      <w:pPr>
        <w:pStyle w:val="NormalWeb"/>
      </w:pPr>
      <w:r>
        <w:t>3. Datos de píxeles</w:t>
      </w:r>
    </w:p>
    <w:p w14:paraId="678FEE6F" w14:textId="77777777" w:rsidR="00CA595B" w:rsidRDefault="00CA595B" w:rsidP="00CA595B">
      <w:pPr>
        <w:pStyle w:val="NormalWeb"/>
      </w:pPr>
      <w:r>
        <w:t>Corresponden a la información visual:</w:t>
      </w:r>
    </w:p>
    <w:p w14:paraId="17BB0B31" w14:textId="77777777" w:rsidR="00CA595B" w:rsidRDefault="00CA595B" w:rsidP="00CA595B">
      <w:pPr>
        <w:pStyle w:val="NormalWeb"/>
      </w:pPr>
      <w:r>
        <w:t>•</w:t>
      </w:r>
      <w:r>
        <w:tab/>
        <w:t xml:space="preserve">Representan la imagen como una matriz de valores numéricos </w:t>
      </w:r>
    </w:p>
    <w:p w14:paraId="543BE21B" w14:textId="7DA91BBB" w:rsidR="00CA595B" w:rsidRPr="00CA595B" w:rsidRDefault="00CA595B" w:rsidP="00CA595B">
      <w:pPr>
        <w:pStyle w:val="NormalWeb"/>
      </w:pPr>
      <w:r>
        <w:t>•</w:t>
      </w:r>
      <w:r>
        <w:tab/>
        <w:t>Cada valor corresponde a un píxel</w:t>
      </w:r>
    </w:p>
    <w:p w14:paraId="5B3C423F" w14:textId="27B846F8" w:rsidR="0033716A" w:rsidRPr="0033716A" w:rsidRDefault="0033716A" w:rsidP="0033716A">
      <w:pPr>
        <w:spacing w:after="0" w:line="240" w:lineRule="auto"/>
        <w:rPr>
          <w:rFonts w:ascii="Times New Roman" w:eastAsia="Times New Roman" w:hAnsi="Times New Roman" w:cs="Times New Roman"/>
          <w:sz w:val="24"/>
          <w:szCs w:val="24"/>
          <w:lang w:eastAsia="es-EC"/>
        </w:rPr>
      </w:pPr>
    </w:p>
    <w:p w14:paraId="31C650DE" w14:textId="77777777" w:rsidR="0033716A" w:rsidRPr="0033716A" w:rsidRDefault="0033716A" w:rsidP="0033716A">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33716A">
        <w:rPr>
          <w:rFonts w:ascii="Times New Roman" w:eastAsia="Times New Roman" w:hAnsi="Times New Roman" w:cs="Times New Roman"/>
          <w:b/>
          <w:bCs/>
          <w:sz w:val="36"/>
          <w:szCs w:val="36"/>
          <w:lang w:eastAsia="es-EC"/>
        </w:rPr>
        <w:t>3. Representación de las Imágenes y el Píxel</w:t>
      </w:r>
    </w:p>
    <w:p w14:paraId="2019104B" w14:textId="77777777" w:rsidR="0033716A" w:rsidRPr="0033716A" w:rsidRDefault="0033716A" w:rsidP="0033716A">
      <w:p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 xml:space="preserve">Las imágenes digitales se representan mediante una </w:t>
      </w:r>
      <w:r w:rsidRPr="0033716A">
        <w:rPr>
          <w:rFonts w:ascii="Times New Roman" w:eastAsia="Times New Roman" w:hAnsi="Times New Roman" w:cs="Times New Roman"/>
          <w:b/>
          <w:bCs/>
          <w:sz w:val="24"/>
          <w:szCs w:val="24"/>
          <w:lang w:eastAsia="es-EC"/>
        </w:rPr>
        <w:t>matriz de puntos</w:t>
      </w:r>
      <w:r w:rsidRPr="0033716A">
        <w:rPr>
          <w:rFonts w:ascii="Times New Roman" w:eastAsia="Times New Roman" w:hAnsi="Times New Roman" w:cs="Times New Roman"/>
          <w:sz w:val="24"/>
          <w:szCs w:val="24"/>
          <w:lang w:eastAsia="es-EC"/>
        </w:rPr>
        <w:t xml:space="preserve"> organizados en filas y columnas.</w:t>
      </w:r>
    </w:p>
    <w:p w14:paraId="7C92D732" w14:textId="77777777" w:rsidR="0033716A" w:rsidRPr="0033716A" w:rsidRDefault="0033716A" w:rsidP="003371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¿Qué es un píxel?</w:t>
      </w:r>
      <w:r w:rsidRPr="0033716A">
        <w:rPr>
          <w:rFonts w:ascii="Times New Roman" w:eastAsia="Times New Roman" w:hAnsi="Times New Roman" w:cs="Times New Roman"/>
          <w:sz w:val="24"/>
          <w:szCs w:val="24"/>
          <w:lang w:eastAsia="es-EC"/>
        </w:rPr>
        <w:t xml:space="preserve"> Es la unidad mínima de color que forma una imagen digital. Proviene del término inglés Picture </w:t>
      </w:r>
      <w:proofErr w:type="spellStart"/>
      <w:r w:rsidRPr="0033716A">
        <w:rPr>
          <w:rFonts w:ascii="Times New Roman" w:eastAsia="Times New Roman" w:hAnsi="Times New Roman" w:cs="Times New Roman"/>
          <w:sz w:val="24"/>
          <w:szCs w:val="24"/>
          <w:lang w:eastAsia="es-EC"/>
        </w:rPr>
        <w:t>Element</w:t>
      </w:r>
      <w:proofErr w:type="spellEnd"/>
      <w:r w:rsidRPr="0033716A">
        <w:rPr>
          <w:rFonts w:ascii="Times New Roman" w:eastAsia="Times New Roman" w:hAnsi="Times New Roman" w:cs="Times New Roman"/>
          <w:sz w:val="24"/>
          <w:szCs w:val="24"/>
          <w:lang w:eastAsia="es-EC"/>
        </w:rPr>
        <w:t>. Cada píxel contiene información de color y brillo.</w:t>
      </w:r>
    </w:p>
    <w:p w14:paraId="2856A415" w14:textId="77777777" w:rsidR="0033716A" w:rsidRPr="0033716A" w:rsidRDefault="0033716A" w:rsidP="003371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Resolución de imagen:</w:t>
      </w:r>
      <w:r w:rsidRPr="0033716A">
        <w:rPr>
          <w:rFonts w:ascii="Times New Roman" w:eastAsia="Times New Roman" w:hAnsi="Times New Roman" w:cs="Times New Roman"/>
          <w:sz w:val="24"/>
          <w:szCs w:val="24"/>
          <w:lang w:eastAsia="es-EC"/>
        </w:rPr>
        <w:t xml:space="preserve"> Es la densidad de píxeles en una imagen. Se mide comúnmente en </w:t>
      </w:r>
      <w:r w:rsidRPr="0033716A">
        <w:rPr>
          <w:rFonts w:ascii="Times New Roman" w:eastAsia="Times New Roman" w:hAnsi="Times New Roman" w:cs="Times New Roman"/>
          <w:b/>
          <w:bCs/>
          <w:sz w:val="24"/>
          <w:szCs w:val="24"/>
          <w:lang w:eastAsia="es-EC"/>
        </w:rPr>
        <w:t>PPI</w:t>
      </w:r>
      <w:r w:rsidRPr="0033716A">
        <w:rPr>
          <w:rFonts w:ascii="Times New Roman" w:eastAsia="Times New Roman" w:hAnsi="Times New Roman" w:cs="Times New Roman"/>
          <w:sz w:val="24"/>
          <w:szCs w:val="24"/>
          <w:lang w:eastAsia="es-EC"/>
        </w:rPr>
        <w:t xml:space="preserve"> (píxeles por pulgada). A mayor resolución, mayor detalle y nitidez.</w:t>
      </w:r>
    </w:p>
    <w:p w14:paraId="1EE18A7B" w14:textId="58EF2BC3" w:rsidR="0033716A" w:rsidRPr="0033716A" w:rsidRDefault="0033716A" w:rsidP="0033716A">
      <w:pPr>
        <w:spacing w:after="0" w:line="240" w:lineRule="auto"/>
        <w:rPr>
          <w:rFonts w:ascii="Times New Roman" w:eastAsia="Times New Roman" w:hAnsi="Times New Roman" w:cs="Times New Roman"/>
          <w:sz w:val="24"/>
          <w:szCs w:val="24"/>
          <w:lang w:eastAsia="es-EC"/>
        </w:rPr>
      </w:pPr>
    </w:p>
    <w:p w14:paraId="4D8A43C9" w14:textId="77777777" w:rsidR="0033716A" w:rsidRPr="0033716A" w:rsidRDefault="0033716A" w:rsidP="0033716A">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33716A">
        <w:rPr>
          <w:rFonts w:ascii="Times New Roman" w:eastAsia="Times New Roman" w:hAnsi="Times New Roman" w:cs="Times New Roman"/>
          <w:b/>
          <w:bCs/>
          <w:sz w:val="36"/>
          <w:szCs w:val="36"/>
          <w:lang w:eastAsia="es-EC"/>
        </w:rPr>
        <w:t>4. ¿Cómo se almacena un Píxel?</w:t>
      </w:r>
    </w:p>
    <w:p w14:paraId="4C574B36" w14:textId="77777777" w:rsidR="0033716A" w:rsidRPr="0033716A" w:rsidRDefault="0033716A" w:rsidP="0033716A">
      <w:p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 xml:space="preserve">Un píxel se almacena como un valor numérico en la memoria del sistema. La forma más común es el modelo </w:t>
      </w:r>
      <w:r w:rsidRPr="0033716A">
        <w:rPr>
          <w:rFonts w:ascii="Times New Roman" w:eastAsia="Times New Roman" w:hAnsi="Times New Roman" w:cs="Times New Roman"/>
          <w:b/>
          <w:bCs/>
          <w:sz w:val="24"/>
          <w:szCs w:val="24"/>
          <w:lang w:eastAsia="es-EC"/>
        </w:rPr>
        <w:t>RGB</w:t>
      </w:r>
      <w:r w:rsidRPr="0033716A">
        <w:rPr>
          <w:rFonts w:ascii="Times New Roman" w:eastAsia="Times New Roman" w:hAnsi="Times New Roman" w:cs="Times New Roman"/>
          <w:sz w:val="24"/>
          <w:szCs w:val="24"/>
          <w:lang w:eastAsia="es-EC"/>
        </w:rPr>
        <w:t xml:space="preserve"> (Rojo, Verde, Azul).</w:t>
      </w:r>
    </w:p>
    <w:p w14:paraId="4BED449D" w14:textId="77777777" w:rsidR="0033716A" w:rsidRPr="0033716A" w:rsidRDefault="0033716A" w:rsidP="003371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Cada píxel guarda tres valores (uno por cada canal de color).</w:t>
      </w:r>
    </w:p>
    <w:p w14:paraId="686E0763" w14:textId="77777777" w:rsidR="0033716A" w:rsidRPr="0033716A" w:rsidRDefault="0033716A" w:rsidP="003371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En un sistema estándar de 24 bits, cada canal tiene 8 bits, permitiendo valores del 0 al 255.</w:t>
      </w:r>
    </w:p>
    <w:p w14:paraId="601E3E53" w14:textId="77777777" w:rsidR="0033716A" w:rsidRPr="0033716A" w:rsidRDefault="0033716A" w:rsidP="003371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Fórmula de color:</w:t>
      </w:r>
      <w:r w:rsidRPr="0033716A">
        <w:rPr>
          <w:rFonts w:ascii="Times New Roman" w:eastAsia="Times New Roman" w:hAnsi="Times New Roman" w:cs="Times New Roman"/>
          <w:sz w:val="24"/>
          <w:szCs w:val="24"/>
          <w:lang w:eastAsia="es-EC"/>
        </w:rPr>
        <w:t xml:space="preserve"> Un píxel se representa matemáticamente como un vector P=(</w:t>
      </w:r>
      <w:proofErr w:type="gramStart"/>
      <w:r w:rsidRPr="0033716A">
        <w:rPr>
          <w:rFonts w:ascii="Times New Roman" w:eastAsia="Times New Roman" w:hAnsi="Times New Roman" w:cs="Times New Roman"/>
          <w:sz w:val="24"/>
          <w:szCs w:val="24"/>
          <w:lang w:eastAsia="es-EC"/>
        </w:rPr>
        <w:t>R,G</w:t>
      </w:r>
      <w:proofErr w:type="gramEnd"/>
      <w:r w:rsidRPr="0033716A">
        <w:rPr>
          <w:rFonts w:ascii="Times New Roman" w:eastAsia="Times New Roman" w:hAnsi="Times New Roman" w:cs="Times New Roman"/>
          <w:sz w:val="24"/>
          <w:szCs w:val="24"/>
          <w:lang w:eastAsia="es-EC"/>
        </w:rPr>
        <w:t>,B).</w:t>
      </w:r>
    </w:p>
    <w:tbl>
      <w:tblPr>
        <w:tblW w:w="0" w:type="auto"/>
        <w:tblCellSpacing w:w="15" w:type="dxa"/>
        <w:tblCellMar>
          <w:left w:w="0" w:type="dxa"/>
          <w:right w:w="0" w:type="dxa"/>
        </w:tblCellMar>
        <w:tblLook w:val="04A0" w:firstRow="1" w:lastRow="0" w:firstColumn="1" w:lastColumn="0" w:noHBand="0" w:noVBand="1"/>
      </w:tblPr>
      <w:tblGrid>
        <w:gridCol w:w="1443"/>
        <w:gridCol w:w="1894"/>
        <w:gridCol w:w="5151"/>
      </w:tblGrid>
      <w:tr w:rsidR="00CA595B" w:rsidRPr="00CA595B" w14:paraId="17058E4B" w14:textId="77777777" w:rsidTr="00CA595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CAE06A"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b/>
                <w:bCs/>
                <w:color w:val="1F1F1F"/>
                <w:sz w:val="24"/>
                <w:szCs w:val="24"/>
                <w:bdr w:val="none" w:sz="0" w:space="0" w:color="auto" w:frame="1"/>
                <w:lang w:eastAsia="es-EC"/>
              </w:rPr>
              <w:t>Modelo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1008CB"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b/>
                <w:bCs/>
                <w:color w:val="1F1F1F"/>
                <w:sz w:val="24"/>
                <w:szCs w:val="24"/>
                <w:bdr w:val="none" w:sz="0" w:space="0" w:color="auto" w:frame="1"/>
                <w:lang w:eastAsia="es-EC"/>
              </w:rPr>
              <w:t>Uso Principal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2E15C3"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b/>
                <w:bCs/>
                <w:color w:val="1F1F1F"/>
                <w:sz w:val="24"/>
                <w:szCs w:val="24"/>
                <w:bdr w:val="none" w:sz="0" w:space="0" w:color="auto" w:frame="1"/>
                <w:lang w:eastAsia="es-EC"/>
              </w:rPr>
              <w:t>Funcionamiento</w:t>
            </w:r>
          </w:p>
        </w:tc>
      </w:tr>
      <w:tr w:rsidR="00CA595B" w:rsidRPr="00CA595B" w14:paraId="6883349F" w14:textId="77777777" w:rsidTr="00CA595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308C6B"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b/>
                <w:bCs/>
                <w:color w:val="1F1F1F"/>
                <w:sz w:val="24"/>
                <w:szCs w:val="24"/>
                <w:bdr w:val="none" w:sz="0" w:space="0" w:color="auto" w:frame="1"/>
                <w:lang w:eastAsia="es-EC"/>
              </w:rPr>
              <w:t>CMYK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87AF0D"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color w:val="1F1F1F"/>
                <w:sz w:val="24"/>
                <w:szCs w:val="24"/>
                <w:bdr w:val="none" w:sz="0" w:space="0" w:color="auto" w:frame="1"/>
                <w:lang w:eastAsia="es-EC"/>
              </w:rPr>
              <w:t>Imprenta física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5358D2"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color w:val="1F1F1F"/>
                <w:sz w:val="24"/>
                <w:szCs w:val="24"/>
                <w:bdr w:val="none" w:sz="0" w:space="0" w:color="auto" w:frame="1"/>
                <w:lang w:eastAsia="es-EC"/>
              </w:rPr>
              <w:t>Cian, Magenta, Amarillo y Negro. Es un modelo sustractivo (la mezcla de todos da negro).</w:t>
            </w:r>
          </w:p>
        </w:tc>
      </w:tr>
      <w:tr w:rsidR="00CA595B" w:rsidRPr="00CA595B" w14:paraId="44A5A7BD" w14:textId="77777777" w:rsidTr="00CA595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86AAC8"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proofErr w:type="spellStart"/>
            <w:r w:rsidRPr="00CA595B">
              <w:rPr>
                <w:rFonts w:ascii="Times New Roman" w:eastAsia="Times New Roman" w:hAnsi="Times New Roman" w:cs="Times New Roman"/>
                <w:b/>
                <w:bCs/>
                <w:color w:val="1F1F1F"/>
                <w:sz w:val="24"/>
                <w:szCs w:val="24"/>
                <w:bdr w:val="none" w:sz="0" w:space="0" w:color="auto" w:frame="1"/>
                <w:lang w:eastAsia="es-EC"/>
              </w:rPr>
              <w:t>Grayscale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52672A"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color w:val="1F1F1F"/>
                <w:sz w:val="24"/>
                <w:szCs w:val="24"/>
                <w:bdr w:val="none" w:sz="0" w:space="0" w:color="auto" w:frame="1"/>
                <w:lang w:eastAsia="es-EC"/>
              </w:rPr>
              <w:t>Radiografías, fotos B/N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4C8C0C"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color w:val="1F1F1F"/>
                <w:sz w:val="24"/>
                <w:szCs w:val="24"/>
                <w:bdr w:val="none" w:sz="0" w:space="0" w:color="auto" w:frame="1"/>
                <w:lang w:eastAsia="es-EC"/>
              </w:rPr>
              <w:t>Almacena un solo valor por píxel (intensidad de luz) del 0 (negro) al 255 (blanco).</w:t>
            </w:r>
          </w:p>
        </w:tc>
      </w:tr>
      <w:tr w:rsidR="00CA595B" w:rsidRPr="00CA595B" w14:paraId="637B9B33" w14:textId="77777777" w:rsidTr="00CA595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20CF69"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b/>
                <w:bCs/>
                <w:color w:val="1F1F1F"/>
                <w:sz w:val="24"/>
                <w:szCs w:val="24"/>
                <w:bdr w:val="none" w:sz="0" w:space="0" w:color="auto" w:frame="1"/>
                <w:lang w:eastAsia="es-EC"/>
              </w:rPr>
              <w:t xml:space="preserve">YUV / </w:t>
            </w:r>
            <w:proofErr w:type="spellStart"/>
            <w:r w:rsidRPr="00CA595B">
              <w:rPr>
                <w:rFonts w:ascii="Times New Roman" w:eastAsia="Times New Roman" w:hAnsi="Times New Roman" w:cs="Times New Roman"/>
                <w:b/>
                <w:bCs/>
                <w:color w:val="1F1F1F"/>
                <w:sz w:val="24"/>
                <w:szCs w:val="24"/>
                <w:bdr w:val="none" w:sz="0" w:space="0" w:color="auto" w:frame="1"/>
                <w:lang w:eastAsia="es-EC"/>
              </w:rPr>
              <w:t>YCbCr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C1A923"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color w:val="1F1F1F"/>
                <w:sz w:val="24"/>
                <w:szCs w:val="24"/>
                <w:bdr w:val="none" w:sz="0" w:space="0" w:color="auto" w:frame="1"/>
                <w:lang w:eastAsia="es-EC"/>
              </w:rPr>
              <w:t>Video y Transmisión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82942F"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color w:val="1F1F1F"/>
                <w:sz w:val="24"/>
                <w:szCs w:val="24"/>
                <w:bdr w:val="none" w:sz="0" w:space="0" w:color="auto" w:frame="1"/>
                <w:lang w:eastAsia="es-EC"/>
              </w:rPr>
              <w:t xml:space="preserve">Separa la </w:t>
            </w:r>
            <w:r w:rsidRPr="00CA595B">
              <w:rPr>
                <w:rFonts w:ascii="Times New Roman" w:eastAsia="Times New Roman" w:hAnsi="Times New Roman" w:cs="Times New Roman"/>
                <w:b/>
                <w:bCs/>
                <w:color w:val="1F1F1F"/>
                <w:sz w:val="24"/>
                <w:szCs w:val="24"/>
                <w:bdr w:val="none" w:sz="0" w:space="0" w:color="auto" w:frame="1"/>
                <w:lang w:eastAsia="es-EC"/>
              </w:rPr>
              <w:t>Luminancia</w:t>
            </w:r>
            <w:r w:rsidRPr="00CA595B">
              <w:rPr>
                <w:rFonts w:ascii="Times New Roman" w:eastAsia="Times New Roman" w:hAnsi="Times New Roman" w:cs="Times New Roman"/>
                <w:color w:val="1F1F1F"/>
                <w:sz w:val="24"/>
                <w:szCs w:val="24"/>
                <w:bdr w:val="none" w:sz="0" w:space="0" w:color="auto" w:frame="1"/>
                <w:lang w:eastAsia="es-EC"/>
              </w:rPr>
              <w:t xml:space="preserve"> (brillo, Y) de la </w:t>
            </w:r>
            <w:r w:rsidRPr="00CA595B">
              <w:rPr>
                <w:rFonts w:ascii="Times New Roman" w:eastAsia="Times New Roman" w:hAnsi="Times New Roman" w:cs="Times New Roman"/>
                <w:b/>
                <w:bCs/>
                <w:color w:val="1F1F1F"/>
                <w:sz w:val="24"/>
                <w:szCs w:val="24"/>
                <w:bdr w:val="none" w:sz="0" w:space="0" w:color="auto" w:frame="1"/>
                <w:lang w:eastAsia="es-EC"/>
              </w:rPr>
              <w:t>Crominancia</w:t>
            </w:r>
            <w:r w:rsidRPr="00CA595B">
              <w:rPr>
                <w:rFonts w:ascii="Times New Roman" w:eastAsia="Times New Roman" w:hAnsi="Times New Roman" w:cs="Times New Roman"/>
                <w:color w:val="1F1F1F"/>
                <w:sz w:val="24"/>
                <w:szCs w:val="24"/>
                <w:bdr w:val="none" w:sz="0" w:space="0" w:color="auto" w:frame="1"/>
                <w:lang w:eastAsia="es-EC"/>
              </w:rPr>
              <w:t xml:space="preserve"> (color, U/V). Es vital para ahorrar ancho de banda en video.</w:t>
            </w:r>
          </w:p>
        </w:tc>
      </w:tr>
      <w:tr w:rsidR="00CA595B" w:rsidRPr="00CA595B" w14:paraId="5E856736" w14:textId="77777777" w:rsidTr="00CA595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FDE259"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b/>
                <w:bCs/>
                <w:color w:val="1F1F1F"/>
                <w:sz w:val="24"/>
                <w:szCs w:val="24"/>
                <w:bdr w:val="none" w:sz="0" w:space="0" w:color="auto" w:frame="1"/>
                <w:lang w:eastAsia="es-EC"/>
              </w:rPr>
              <w:t>RGBA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E13C9D"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color w:val="1F1F1F"/>
                <w:sz w:val="24"/>
                <w:szCs w:val="24"/>
                <w:bdr w:val="none" w:sz="0" w:space="0" w:color="auto" w:frame="1"/>
                <w:lang w:eastAsia="es-EC"/>
              </w:rPr>
              <w:t>Web y Gráficos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DF0311" w14:textId="77777777" w:rsidR="00CA595B" w:rsidRPr="00CA595B" w:rsidRDefault="00CA595B" w:rsidP="00CA595B">
            <w:pPr>
              <w:spacing w:after="0" w:line="240" w:lineRule="auto"/>
              <w:rPr>
                <w:rFonts w:ascii="Times New Roman" w:eastAsia="Times New Roman" w:hAnsi="Times New Roman" w:cs="Times New Roman"/>
                <w:color w:val="1F1F1F"/>
                <w:sz w:val="24"/>
                <w:szCs w:val="24"/>
                <w:lang w:eastAsia="es-EC"/>
              </w:rPr>
            </w:pPr>
            <w:r w:rsidRPr="00CA595B">
              <w:rPr>
                <w:rFonts w:ascii="Times New Roman" w:eastAsia="Times New Roman" w:hAnsi="Times New Roman" w:cs="Times New Roman"/>
                <w:color w:val="1F1F1F"/>
                <w:sz w:val="24"/>
                <w:szCs w:val="24"/>
                <w:bdr w:val="none" w:sz="0" w:space="0" w:color="auto" w:frame="1"/>
                <w:lang w:eastAsia="es-EC"/>
              </w:rPr>
              <w:t xml:space="preserve">Es un modelo RGB que añade un cuarto canal: </w:t>
            </w:r>
            <w:r w:rsidRPr="00CA595B">
              <w:rPr>
                <w:rFonts w:ascii="Times New Roman" w:eastAsia="Times New Roman" w:hAnsi="Times New Roman" w:cs="Times New Roman"/>
                <w:b/>
                <w:bCs/>
                <w:color w:val="1F1F1F"/>
                <w:sz w:val="24"/>
                <w:szCs w:val="24"/>
                <w:bdr w:val="none" w:sz="0" w:space="0" w:color="auto" w:frame="1"/>
                <w:lang w:eastAsia="es-EC"/>
              </w:rPr>
              <w:t>Alpha</w:t>
            </w:r>
            <w:r w:rsidRPr="00CA595B">
              <w:rPr>
                <w:rFonts w:ascii="Times New Roman" w:eastAsia="Times New Roman" w:hAnsi="Times New Roman" w:cs="Times New Roman"/>
                <w:color w:val="1F1F1F"/>
                <w:sz w:val="24"/>
                <w:szCs w:val="24"/>
                <w:bdr w:val="none" w:sz="0" w:space="0" w:color="auto" w:frame="1"/>
                <w:lang w:eastAsia="es-EC"/>
              </w:rPr>
              <w:t>, que define el grado de transparencia del píxel.</w:t>
            </w:r>
          </w:p>
        </w:tc>
      </w:tr>
    </w:tbl>
    <w:p w14:paraId="0349DC6F" w14:textId="76D14050" w:rsidR="0033716A" w:rsidRDefault="0033716A" w:rsidP="0033716A">
      <w:pPr>
        <w:spacing w:after="0" w:line="240" w:lineRule="auto"/>
        <w:rPr>
          <w:rFonts w:ascii="Times New Roman" w:eastAsia="Times New Roman" w:hAnsi="Times New Roman" w:cs="Times New Roman"/>
          <w:sz w:val="24"/>
          <w:szCs w:val="24"/>
          <w:lang w:eastAsia="es-EC"/>
        </w:rPr>
      </w:pPr>
    </w:p>
    <w:p w14:paraId="549D4355" w14:textId="77777777" w:rsidR="00CA595B" w:rsidRPr="0033716A" w:rsidRDefault="00CA595B" w:rsidP="0033716A">
      <w:pPr>
        <w:spacing w:after="0" w:line="240" w:lineRule="auto"/>
        <w:rPr>
          <w:rFonts w:ascii="Times New Roman" w:eastAsia="Times New Roman" w:hAnsi="Times New Roman" w:cs="Times New Roman"/>
          <w:sz w:val="24"/>
          <w:szCs w:val="24"/>
          <w:lang w:eastAsia="es-EC"/>
        </w:rPr>
      </w:pPr>
    </w:p>
    <w:p w14:paraId="439A3F7A" w14:textId="77777777" w:rsidR="0033716A" w:rsidRPr="0033716A" w:rsidRDefault="0033716A" w:rsidP="0033716A">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33716A">
        <w:rPr>
          <w:rFonts w:ascii="Times New Roman" w:eastAsia="Times New Roman" w:hAnsi="Times New Roman" w:cs="Times New Roman"/>
          <w:b/>
          <w:bCs/>
          <w:sz w:val="36"/>
          <w:szCs w:val="36"/>
          <w:lang w:eastAsia="es-EC"/>
        </w:rPr>
        <w:t>5. Representar una Imagen en Bits</w:t>
      </w:r>
    </w:p>
    <w:p w14:paraId="0F820B29" w14:textId="77777777" w:rsidR="0033716A" w:rsidRPr="0033716A" w:rsidRDefault="0033716A" w:rsidP="0033716A">
      <w:p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 xml:space="preserve">Representar una imagen en bits (digitalización) significa convertir la información analógica (luz/color) en </w:t>
      </w:r>
      <w:r w:rsidRPr="0033716A">
        <w:rPr>
          <w:rFonts w:ascii="Times New Roman" w:eastAsia="Times New Roman" w:hAnsi="Times New Roman" w:cs="Times New Roman"/>
          <w:b/>
          <w:bCs/>
          <w:sz w:val="24"/>
          <w:szCs w:val="24"/>
          <w:lang w:eastAsia="es-EC"/>
        </w:rPr>
        <w:t>código binario (0 y 1)</w:t>
      </w:r>
      <w:r w:rsidRPr="0033716A">
        <w:rPr>
          <w:rFonts w:ascii="Times New Roman" w:eastAsia="Times New Roman" w:hAnsi="Times New Roman" w:cs="Times New Roman"/>
          <w:sz w:val="24"/>
          <w:szCs w:val="24"/>
          <w:lang w:eastAsia="es-EC"/>
        </w:rPr>
        <w:t>.</w:t>
      </w:r>
    </w:p>
    <w:p w14:paraId="0AF2D43A" w14:textId="77777777" w:rsidR="0033716A" w:rsidRPr="0033716A" w:rsidRDefault="0033716A" w:rsidP="0033716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Profundidad de bit:</w:t>
      </w:r>
      <w:r w:rsidRPr="0033716A">
        <w:rPr>
          <w:rFonts w:ascii="Times New Roman" w:eastAsia="Times New Roman" w:hAnsi="Times New Roman" w:cs="Times New Roman"/>
          <w:sz w:val="24"/>
          <w:szCs w:val="24"/>
          <w:lang w:eastAsia="es-EC"/>
        </w:rPr>
        <w:t xml:space="preserve"> Es la cantidad de bits utilizados para indicar el color de cada píxel.</w:t>
      </w:r>
    </w:p>
    <w:p w14:paraId="20C46E9E" w14:textId="77777777" w:rsidR="0033716A" w:rsidRPr="0033716A" w:rsidRDefault="0033716A" w:rsidP="0033716A">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1 bit:</w:t>
      </w:r>
      <w:r w:rsidRPr="0033716A">
        <w:rPr>
          <w:rFonts w:ascii="Times New Roman" w:eastAsia="Times New Roman" w:hAnsi="Times New Roman" w:cs="Times New Roman"/>
          <w:sz w:val="24"/>
          <w:szCs w:val="24"/>
          <w:lang w:eastAsia="es-EC"/>
        </w:rPr>
        <w:t xml:space="preserve"> Solo dos colores (blanco y negro).</w:t>
      </w:r>
    </w:p>
    <w:p w14:paraId="2AD46A0F" w14:textId="77777777" w:rsidR="0033716A" w:rsidRPr="0033716A" w:rsidRDefault="0033716A" w:rsidP="0033716A">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8 bits:</w:t>
      </w:r>
      <w:r w:rsidRPr="0033716A">
        <w:rPr>
          <w:rFonts w:ascii="Times New Roman" w:eastAsia="Times New Roman" w:hAnsi="Times New Roman" w:cs="Times New Roman"/>
          <w:sz w:val="24"/>
          <w:szCs w:val="24"/>
          <w:lang w:eastAsia="es-EC"/>
        </w:rPr>
        <w:t xml:space="preserve"> 256 colores o niveles de gris.</w:t>
      </w:r>
    </w:p>
    <w:p w14:paraId="31F57FF1" w14:textId="77777777" w:rsidR="0033716A" w:rsidRPr="0033716A" w:rsidRDefault="0033716A" w:rsidP="0033716A">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24 bits (True Color):</w:t>
      </w:r>
      <w:r w:rsidRPr="0033716A">
        <w:rPr>
          <w:rFonts w:ascii="Times New Roman" w:eastAsia="Times New Roman" w:hAnsi="Times New Roman" w:cs="Times New Roman"/>
          <w:sz w:val="24"/>
          <w:szCs w:val="24"/>
          <w:lang w:eastAsia="es-EC"/>
        </w:rPr>
        <w:t xml:space="preserve"> Permite 224 combinaciones, es decir, más de 16 millones de colores distintos.</w:t>
      </w:r>
    </w:p>
    <w:p w14:paraId="323A06C2" w14:textId="77777777" w:rsidR="0033716A" w:rsidRPr="0033716A" w:rsidRDefault="0033716A" w:rsidP="0033716A">
      <w:pPr>
        <w:spacing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b/>
          <w:bCs/>
          <w:sz w:val="24"/>
          <w:szCs w:val="24"/>
          <w:lang w:eastAsia="es-EC"/>
        </w:rPr>
        <w:t>Ejemplo:</w:t>
      </w:r>
      <w:r w:rsidRPr="0033716A">
        <w:rPr>
          <w:rFonts w:ascii="Times New Roman" w:eastAsia="Times New Roman" w:hAnsi="Times New Roman" w:cs="Times New Roman"/>
          <w:sz w:val="24"/>
          <w:szCs w:val="24"/>
          <w:lang w:eastAsia="es-EC"/>
        </w:rPr>
        <w:t xml:space="preserve"> Si una imagen tiene una profundidad de 8 bits, cada píxel ocupa un byte de almacenamiento en la memoria.</w:t>
      </w:r>
    </w:p>
    <w:p w14:paraId="772221E1" w14:textId="30C8F052" w:rsidR="0033716A" w:rsidRPr="0033716A" w:rsidRDefault="0033716A" w:rsidP="0033716A">
      <w:pPr>
        <w:spacing w:after="0" w:line="240" w:lineRule="auto"/>
        <w:rPr>
          <w:rFonts w:ascii="Times New Roman" w:eastAsia="Times New Roman" w:hAnsi="Times New Roman" w:cs="Times New Roman"/>
          <w:sz w:val="24"/>
          <w:szCs w:val="24"/>
          <w:lang w:eastAsia="es-EC"/>
        </w:rPr>
      </w:pPr>
    </w:p>
    <w:p w14:paraId="737ABA08" w14:textId="77777777" w:rsidR="0033716A" w:rsidRPr="0033716A" w:rsidRDefault="0033716A" w:rsidP="0033716A">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33716A">
        <w:rPr>
          <w:rFonts w:ascii="Times New Roman" w:eastAsia="Times New Roman" w:hAnsi="Times New Roman" w:cs="Times New Roman"/>
          <w:b/>
          <w:bCs/>
          <w:sz w:val="36"/>
          <w:szCs w:val="36"/>
          <w:lang w:eastAsia="es-EC"/>
        </w:rPr>
        <w:t>Bibliografía (Normas APA)</w:t>
      </w:r>
    </w:p>
    <w:p w14:paraId="49885C68" w14:textId="210B8698" w:rsidR="00CA595B" w:rsidRDefault="0033716A" w:rsidP="00CA595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33716A">
        <w:rPr>
          <w:rFonts w:ascii="Times New Roman" w:eastAsia="Times New Roman" w:hAnsi="Times New Roman" w:cs="Times New Roman"/>
          <w:sz w:val="24"/>
          <w:szCs w:val="24"/>
          <w:lang w:eastAsia="es-EC"/>
        </w:rPr>
        <w:t xml:space="preserve">Adobe. (2023). </w:t>
      </w:r>
      <w:r w:rsidRPr="0033716A">
        <w:rPr>
          <w:rFonts w:ascii="Times New Roman" w:eastAsia="Times New Roman" w:hAnsi="Times New Roman" w:cs="Times New Roman"/>
          <w:i/>
          <w:iCs/>
          <w:sz w:val="24"/>
          <w:szCs w:val="24"/>
          <w:lang w:eastAsia="es-EC"/>
        </w:rPr>
        <w:t xml:space="preserve">Comprensión de los tipos de archivos de imagen: </w:t>
      </w:r>
      <w:proofErr w:type="spellStart"/>
      <w:r w:rsidRPr="0033716A">
        <w:rPr>
          <w:rFonts w:ascii="Times New Roman" w:eastAsia="Times New Roman" w:hAnsi="Times New Roman" w:cs="Times New Roman"/>
          <w:i/>
          <w:iCs/>
          <w:sz w:val="24"/>
          <w:szCs w:val="24"/>
          <w:lang w:eastAsia="es-EC"/>
        </w:rPr>
        <w:t>Raster</w:t>
      </w:r>
      <w:proofErr w:type="spellEnd"/>
      <w:r w:rsidRPr="0033716A">
        <w:rPr>
          <w:rFonts w:ascii="Times New Roman" w:eastAsia="Times New Roman" w:hAnsi="Times New Roman" w:cs="Times New Roman"/>
          <w:i/>
          <w:iCs/>
          <w:sz w:val="24"/>
          <w:szCs w:val="24"/>
          <w:lang w:eastAsia="es-EC"/>
        </w:rPr>
        <w:t xml:space="preserve"> vs. Vector</w:t>
      </w:r>
      <w:r w:rsidRPr="0033716A">
        <w:rPr>
          <w:rFonts w:ascii="Times New Roman" w:eastAsia="Times New Roman" w:hAnsi="Times New Roman" w:cs="Times New Roman"/>
          <w:sz w:val="24"/>
          <w:szCs w:val="24"/>
          <w:lang w:eastAsia="es-EC"/>
        </w:rPr>
        <w:t xml:space="preserve">. Recuperado de </w:t>
      </w:r>
      <w:hyperlink r:id="rId5" w:tgtFrame="_blank" w:history="1">
        <w:r w:rsidRPr="0033716A">
          <w:rPr>
            <w:rFonts w:ascii="Times New Roman" w:eastAsia="Times New Roman" w:hAnsi="Times New Roman" w:cs="Times New Roman"/>
            <w:color w:val="0000FF"/>
            <w:sz w:val="24"/>
            <w:szCs w:val="24"/>
            <w:u w:val="single"/>
            <w:lang w:eastAsia="es-EC"/>
          </w:rPr>
          <w:t>https://www.adobe.com/es/creativecloud/file-types/image.html</w:t>
        </w:r>
      </w:hyperlink>
    </w:p>
    <w:p w14:paraId="7626E0B4" w14:textId="77777777" w:rsidR="00CA595B" w:rsidRDefault="00CA595B" w:rsidP="00CA595B">
      <w:pPr>
        <w:pStyle w:val="NormalWeb"/>
        <w:numPr>
          <w:ilvl w:val="0"/>
          <w:numId w:val="6"/>
        </w:numPr>
      </w:pPr>
      <w:r>
        <w:rPr>
          <w:rStyle w:val="citation-109"/>
          <w:b/>
          <w:bCs/>
        </w:rPr>
        <w:t>Adell, J., &amp; Castañeda, L. (2010).</w:t>
      </w:r>
      <w:r>
        <w:rPr>
          <w:rStyle w:val="citation-109"/>
        </w:rPr>
        <w:t xml:space="preserve"> Los Entornos Personales de Aprendizaje (</w:t>
      </w:r>
      <w:proofErr w:type="spellStart"/>
      <w:r>
        <w:rPr>
          <w:rStyle w:val="citation-109"/>
        </w:rPr>
        <w:t>PLEs</w:t>
      </w:r>
      <w:proofErr w:type="spellEnd"/>
      <w:r>
        <w:rPr>
          <w:rStyle w:val="citation-109"/>
        </w:rPr>
        <w:t xml:space="preserve">): una nueva manera de entender el aprendizaje. En R. </w:t>
      </w:r>
      <w:r>
        <w:rPr>
          <w:rStyle w:val="citation-108"/>
        </w:rPr>
        <w:t xml:space="preserve">Roig Vila &amp; M. </w:t>
      </w:r>
      <w:proofErr w:type="spellStart"/>
      <w:r>
        <w:rPr>
          <w:rStyle w:val="citation-108"/>
        </w:rPr>
        <w:t>Fiorucci</w:t>
      </w:r>
      <w:proofErr w:type="spellEnd"/>
      <w:r>
        <w:rPr>
          <w:rStyle w:val="citation-108"/>
        </w:rPr>
        <w:t xml:space="preserve"> (Eds.), </w:t>
      </w:r>
      <w:r>
        <w:rPr>
          <w:rStyle w:val="citation-108"/>
          <w:i/>
          <w:iCs/>
        </w:rPr>
        <w:t>Claves para la investigación en innovación y calidad educativas: la integración de las Tecnologías de la Información y la Comunicación y la Interculturalidad en las aulas</w:t>
      </w:r>
      <w:r>
        <w:rPr>
          <w:rStyle w:val="citation-108"/>
        </w:rPr>
        <w:t xml:space="preserve"> (pp. 19-30).</w:t>
      </w:r>
      <w:r>
        <w:t xml:space="preserve"> Marfil. </w:t>
      </w:r>
      <w:hyperlink r:id="rId6" w:tgtFrame="_blank" w:history="1">
        <w:r>
          <w:rPr>
            <w:rStyle w:val="Hipervnculo"/>
          </w:rPr>
          <w:t>https://dialnet.unirioja.es/servlet/articulo?codigo=3404668</w:t>
        </w:r>
      </w:hyperlink>
    </w:p>
    <w:p w14:paraId="7DE420CA" w14:textId="77777777" w:rsidR="00CA595B" w:rsidRDefault="00CA595B" w:rsidP="00CA595B">
      <w:pPr>
        <w:pStyle w:val="NormalWeb"/>
        <w:numPr>
          <w:ilvl w:val="0"/>
          <w:numId w:val="6"/>
        </w:numPr>
      </w:pPr>
      <w:r w:rsidRPr="00CA595B">
        <w:rPr>
          <w:rStyle w:val="citation-106"/>
          <w:b/>
          <w:bCs/>
          <w:lang w:val="en-US"/>
        </w:rPr>
        <w:t>McAndrew, A. (2015).</w:t>
      </w:r>
      <w:r w:rsidRPr="00CA595B">
        <w:rPr>
          <w:rStyle w:val="citation-106"/>
          <w:lang w:val="en-US"/>
        </w:rPr>
        <w:t xml:space="preserve"> </w:t>
      </w:r>
      <w:r w:rsidRPr="00CA595B">
        <w:rPr>
          <w:rStyle w:val="citation-106"/>
          <w:i/>
          <w:iCs/>
          <w:lang w:val="en-US"/>
        </w:rPr>
        <w:t>A Computational Introduction to Digital Image Processing</w:t>
      </w:r>
      <w:r w:rsidRPr="00CA595B">
        <w:rPr>
          <w:rStyle w:val="citation-106"/>
          <w:lang w:val="en-US"/>
        </w:rPr>
        <w:t xml:space="preserve"> (2nd ed.). </w:t>
      </w:r>
      <w:r>
        <w:rPr>
          <w:rStyle w:val="citation-106"/>
        </w:rPr>
        <w:t>Chapman and Hall/CRC.</w:t>
      </w:r>
      <w:r>
        <w:t xml:space="preserve"> </w:t>
      </w:r>
      <w:hyperlink r:id="rId7" w:tgtFrame="_blank" w:history="1">
        <w:r>
          <w:rPr>
            <w:rStyle w:val="citation-105"/>
          </w:rPr>
          <w:t>https://doi.org/10.1201/b19431</w:t>
        </w:r>
      </w:hyperlink>
    </w:p>
    <w:p w14:paraId="33CAE2D0" w14:textId="77777777" w:rsidR="00CA595B" w:rsidRDefault="00CA595B" w:rsidP="00CA595B">
      <w:pPr>
        <w:pStyle w:val="NormalWeb"/>
        <w:numPr>
          <w:ilvl w:val="0"/>
          <w:numId w:val="6"/>
        </w:numPr>
      </w:pPr>
      <w:r>
        <w:rPr>
          <w:rStyle w:val="citation-104"/>
          <w:b/>
          <w:bCs/>
        </w:rPr>
        <w:t>Moya, M. (2013).</w:t>
      </w:r>
      <w:r>
        <w:rPr>
          <w:rStyle w:val="citation-104"/>
        </w:rPr>
        <w:t xml:space="preserve"> De las </w:t>
      </w:r>
      <w:proofErr w:type="spellStart"/>
      <w:r>
        <w:rPr>
          <w:rStyle w:val="citation-104"/>
        </w:rPr>
        <w:t>TICs</w:t>
      </w:r>
      <w:proofErr w:type="spellEnd"/>
      <w:r>
        <w:rPr>
          <w:rStyle w:val="citation-104"/>
        </w:rPr>
        <w:t xml:space="preserve"> a las </w:t>
      </w:r>
      <w:proofErr w:type="spellStart"/>
      <w:r>
        <w:rPr>
          <w:rStyle w:val="citation-104"/>
        </w:rPr>
        <w:t>TACs</w:t>
      </w:r>
      <w:proofErr w:type="spellEnd"/>
      <w:r>
        <w:rPr>
          <w:rStyle w:val="citation-104"/>
        </w:rPr>
        <w:t>: la importancia de crear contenidos educativos digitales.</w:t>
      </w:r>
      <w:r>
        <w:t xml:space="preserve"> </w:t>
      </w:r>
      <w:r>
        <w:rPr>
          <w:i/>
          <w:iCs/>
        </w:rPr>
        <w:t>Revista DIM: Didáctica, Innovación y Multimedia</w:t>
      </w:r>
      <w:r>
        <w:t xml:space="preserve">, (27), 1-15. </w:t>
      </w:r>
      <w:hyperlink r:id="rId8" w:tgtFrame="_blank" w:history="1">
        <w:r>
          <w:rPr>
            <w:rStyle w:val="Hipervnculo"/>
          </w:rPr>
          <w:t>https://dialnet.unirioja.es/servlet/articulo?codigo=5008775</w:t>
        </w:r>
      </w:hyperlink>
    </w:p>
    <w:p w14:paraId="1464FF70" w14:textId="77777777" w:rsidR="00CA595B" w:rsidRDefault="00CA595B" w:rsidP="00CA595B">
      <w:pPr>
        <w:pStyle w:val="NormalWeb"/>
        <w:numPr>
          <w:ilvl w:val="0"/>
          <w:numId w:val="6"/>
        </w:numPr>
      </w:pPr>
      <w:r w:rsidRPr="00CA595B">
        <w:rPr>
          <w:b/>
          <w:bCs/>
          <w:lang w:val="en-US"/>
        </w:rPr>
        <w:t>Salmon, G. (2011).</w:t>
      </w:r>
      <w:r w:rsidRPr="00CA595B">
        <w:rPr>
          <w:lang w:val="en-US"/>
        </w:rPr>
        <w:t xml:space="preserve"> </w:t>
      </w:r>
      <w:r w:rsidRPr="00CA595B">
        <w:rPr>
          <w:i/>
          <w:iCs/>
          <w:lang w:val="en-US"/>
        </w:rPr>
        <w:t>E-moderating: The Key to Teaching and Learning Online</w:t>
      </w:r>
      <w:r w:rsidRPr="00CA595B">
        <w:rPr>
          <w:lang w:val="en-US"/>
        </w:rPr>
        <w:t xml:space="preserve"> (3rd ed.). </w:t>
      </w:r>
      <w:r>
        <w:t xml:space="preserve">Routledge. </w:t>
      </w:r>
      <w:hyperlink r:id="rId9" w:tgtFrame="_blank" w:history="1">
        <w:r>
          <w:rPr>
            <w:rStyle w:val="Hipervnculo"/>
          </w:rPr>
          <w:t>https://oro.open.ac.uk/1559/</w:t>
        </w:r>
      </w:hyperlink>
    </w:p>
    <w:p w14:paraId="01A823D0" w14:textId="77777777" w:rsidR="00CA595B" w:rsidRPr="00CA595B" w:rsidRDefault="00CA595B" w:rsidP="00CA595B">
      <w:pPr>
        <w:pStyle w:val="NormalWeb"/>
        <w:numPr>
          <w:ilvl w:val="0"/>
          <w:numId w:val="6"/>
        </w:numPr>
        <w:rPr>
          <w:lang w:val="en-US"/>
        </w:rPr>
      </w:pPr>
      <w:r w:rsidRPr="00CA595B">
        <w:rPr>
          <w:rStyle w:val="citation-102"/>
          <w:b/>
          <w:bCs/>
          <w:lang w:val="en-US"/>
        </w:rPr>
        <w:t>Solomon, C., &amp; Breckon, T. (2011).</w:t>
      </w:r>
      <w:r w:rsidRPr="00CA595B">
        <w:rPr>
          <w:rStyle w:val="citation-102"/>
          <w:lang w:val="en-US"/>
        </w:rPr>
        <w:t xml:space="preserve"> </w:t>
      </w:r>
      <w:r w:rsidRPr="00CA595B">
        <w:rPr>
          <w:rStyle w:val="citation-102"/>
          <w:i/>
          <w:iCs/>
          <w:lang w:val="en-US"/>
        </w:rPr>
        <w:t xml:space="preserve">Fundamentals of Digital Image Processing: A Practical Approach with Examples in </w:t>
      </w:r>
      <w:proofErr w:type="spellStart"/>
      <w:r w:rsidRPr="00CA595B">
        <w:rPr>
          <w:rStyle w:val="citation-102"/>
          <w:i/>
          <w:iCs/>
          <w:lang w:val="en-US"/>
        </w:rPr>
        <w:t>Matlab</w:t>
      </w:r>
      <w:proofErr w:type="spellEnd"/>
      <w:r w:rsidRPr="00CA595B">
        <w:rPr>
          <w:rStyle w:val="citation-102"/>
          <w:lang w:val="en-US"/>
        </w:rPr>
        <w:t>.</w:t>
      </w:r>
      <w:r w:rsidRPr="00CA595B">
        <w:rPr>
          <w:lang w:val="en-US"/>
        </w:rPr>
        <w:t xml:space="preserve"> John Wiley &amp; Sons. </w:t>
      </w:r>
      <w:hyperlink r:id="rId10" w:tgtFrame="_blank" w:history="1">
        <w:r w:rsidRPr="00CA595B">
          <w:rPr>
            <w:rStyle w:val="Hipervnculo"/>
            <w:lang w:val="en-US"/>
          </w:rPr>
          <w:t>https://www.mathworks.com/academia/books/fundamentals-of-digital-image-processing-solomon.html</w:t>
        </w:r>
      </w:hyperlink>
    </w:p>
    <w:p w14:paraId="523730A3" w14:textId="77777777" w:rsidR="00CA595B" w:rsidRPr="0033716A" w:rsidRDefault="00CA595B" w:rsidP="00CA595B">
      <w:pPr>
        <w:spacing w:before="100" w:beforeAutospacing="1" w:after="100" w:afterAutospacing="1" w:line="240" w:lineRule="auto"/>
        <w:ind w:left="720"/>
        <w:rPr>
          <w:rFonts w:ascii="Times New Roman" w:eastAsia="Times New Roman" w:hAnsi="Times New Roman" w:cs="Times New Roman"/>
          <w:sz w:val="24"/>
          <w:szCs w:val="24"/>
          <w:lang w:val="en-US" w:eastAsia="es-EC"/>
        </w:rPr>
      </w:pPr>
    </w:p>
    <w:p w14:paraId="1C120872" w14:textId="77777777" w:rsidR="00F26D16" w:rsidRPr="00CA595B" w:rsidRDefault="00F26D16">
      <w:pPr>
        <w:rPr>
          <w:lang w:val="en-US"/>
        </w:rPr>
      </w:pPr>
    </w:p>
    <w:sectPr w:rsidR="00F26D16" w:rsidRPr="00CA59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24CC5"/>
    <w:multiLevelType w:val="multilevel"/>
    <w:tmpl w:val="D01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976F1"/>
    <w:multiLevelType w:val="multilevel"/>
    <w:tmpl w:val="B924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F67ED"/>
    <w:multiLevelType w:val="multilevel"/>
    <w:tmpl w:val="6E841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74CF1"/>
    <w:multiLevelType w:val="multilevel"/>
    <w:tmpl w:val="EF6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D25A5"/>
    <w:multiLevelType w:val="multilevel"/>
    <w:tmpl w:val="A7E6B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15EBB"/>
    <w:multiLevelType w:val="multilevel"/>
    <w:tmpl w:val="F73A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836CB"/>
    <w:multiLevelType w:val="multilevel"/>
    <w:tmpl w:val="850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4062F"/>
    <w:multiLevelType w:val="multilevel"/>
    <w:tmpl w:val="EF66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5"/>
  </w:num>
  <w:num w:numId="5">
    <w:abstractNumId w:val="4"/>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16A"/>
    <w:rsid w:val="0033716A"/>
    <w:rsid w:val="008C5147"/>
    <w:rsid w:val="00CA595B"/>
    <w:rsid w:val="00F26D1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2E86B"/>
  <w15:chartTrackingRefBased/>
  <w15:docId w15:val="{F3A12895-A5BC-431F-95F9-806BA4323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33716A"/>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33716A"/>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3716A"/>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33716A"/>
    <w:rPr>
      <w:rFonts w:ascii="Times New Roman" w:eastAsia="Times New Roman" w:hAnsi="Times New Roman" w:cs="Times New Roman"/>
      <w:b/>
      <w:bCs/>
      <w:sz w:val="27"/>
      <w:szCs w:val="27"/>
      <w:lang w:eastAsia="es-EC"/>
    </w:rPr>
  </w:style>
  <w:style w:type="paragraph" w:styleId="NormalWeb">
    <w:name w:val="Normal (Web)"/>
    <w:basedOn w:val="Normal"/>
    <w:uiPriority w:val="99"/>
    <w:unhideWhenUsed/>
    <w:rsid w:val="0033716A"/>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mord">
    <w:name w:val="mord"/>
    <w:basedOn w:val="Fuentedeprrafopredeter"/>
    <w:rsid w:val="0033716A"/>
  </w:style>
  <w:style w:type="character" w:customStyle="1" w:styleId="mrel">
    <w:name w:val="mrel"/>
    <w:basedOn w:val="Fuentedeprrafopredeter"/>
    <w:rsid w:val="0033716A"/>
  </w:style>
  <w:style w:type="character" w:customStyle="1" w:styleId="mopen">
    <w:name w:val="mopen"/>
    <w:basedOn w:val="Fuentedeprrafopredeter"/>
    <w:rsid w:val="0033716A"/>
  </w:style>
  <w:style w:type="character" w:customStyle="1" w:styleId="mpunct">
    <w:name w:val="mpunct"/>
    <w:basedOn w:val="Fuentedeprrafopredeter"/>
    <w:rsid w:val="0033716A"/>
  </w:style>
  <w:style w:type="character" w:customStyle="1" w:styleId="mclose">
    <w:name w:val="mclose"/>
    <w:basedOn w:val="Fuentedeprrafopredeter"/>
    <w:rsid w:val="0033716A"/>
  </w:style>
  <w:style w:type="character" w:styleId="Hipervnculo">
    <w:name w:val="Hyperlink"/>
    <w:basedOn w:val="Fuentedeprrafopredeter"/>
    <w:uiPriority w:val="99"/>
    <w:semiHidden/>
    <w:unhideWhenUsed/>
    <w:rsid w:val="0033716A"/>
    <w:rPr>
      <w:color w:val="0000FF"/>
      <w:u w:val="single"/>
    </w:rPr>
  </w:style>
  <w:style w:type="paragraph" w:styleId="Prrafodelista">
    <w:name w:val="List Paragraph"/>
    <w:basedOn w:val="Normal"/>
    <w:uiPriority w:val="34"/>
    <w:qFormat/>
    <w:rsid w:val="0033716A"/>
    <w:pPr>
      <w:ind w:left="720"/>
      <w:contextualSpacing/>
    </w:pPr>
  </w:style>
  <w:style w:type="character" w:styleId="Textoennegrita">
    <w:name w:val="Strong"/>
    <w:basedOn w:val="Fuentedeprrafopredeter"/>
    <w:uiPriority w:val="22"/>
    <w:qFormat/>
    <w:rsid w:val="00CA595B"/>
    <w:rPr>
      <w:b/>
      <w:bCs/>
    </w:rPr>
  </w:style>
  <w:style w:type="character" w:customStyle="1" w:styleId="citation-109">
    <w:name w:val="citation-109"/>
    <w:basedOn w:val="Fuentedeprrafopredeter"/>
    <w:rsid w:val="00CA595B"/>
  </w:style>
  <w:style w:type="character" w:customStyle="1" w:styleId="citation-108">
    <w:name w:val="citation-108"/>
    <w:basedOn w:val="Fuentedeprrafopredeter"/>
    <w:rsid w:val="00CA595B"/>
  </w:style>
  <w:style w:type="character" w:customStyle="1" w:styleId="citation-107">
    <w:name w:val="citation-107"/>
    <w:basedOn w:val="Fuentedeprrafopredeter"/>
    <w:rsid w:val="00CA595B"/>
  </w:style>
  <w:style w:type="character" w:customStyle="1" w:styleId="citation-106">
    <w:name w:val="citation-106"/>
    <w:basedOn w:val="Fuentedeprrafopredeter"/>
    <w:rsid w:val="00CA595B"/>
  </w:style>
  <w:style w:type="character" w:customStyle="1" w:styleId="citation-105">
    <w:name w:val="citation-105"/>
    <w:basedOn w:val="Fuentedeprrafopredeter"/>
    <w:rsid w:val="00CA595B"/>
  </w:style>
  <w:style w:type="character" w:customStyle="1" w:styleId="citation-104">
    <w:name w:val="citation-104"/>
    <w:basedOn w:val="Fuentedeprrafopredeter"/>
    <w:rsid w:val="00CA595B"/>
  </w:style>
  <w:style w:type="character" w:customStyle="1" w:styleId="citation-103">
    <w:name w:val="citation-103"/>
    <w:basedOn w:val="Fuentedeprrafopredeter"/>
    <w:rsid w:val="00CA595B"/>
  </w:style>
  <w:style w:type="character" w:customStyle="1" w:styleId="citation-102">
    <w:name w:val="citation-102"/>
    <w:basedOn w:val="Fuentedeprrafopredeter"/>
    <w:rsid w:val="00CA5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025774">
      <w:bodyDiv w:val="1"/>
      <w:marLeft w:val="0"/>
      <w:marRight w:val="0"/>
      <w:marTop w:val="0"/>
      <w:marBottom w:val="0"/>
      <w:divBdr>
        <w:top w:val="none" w:sz="0" w:space="0" w:color="auto"/>
        <w:left w:val="none" w:sz="0" w:space="0" w:color="auto"/>
        <w:bottom w:val="none" w:sz="0" w:space="0" w:color="auto"/>
        <w:right w:val="none" w:sz="0" w:space="0" w:color="auto"/>
      </w:divBdr>
      <w:divsChild>
        <w:div w:id="56128774">
          <w:marLeft w:val="0"/>
          <w:marRight w:val="0"/>
          <w:marTop w:val="0"/>
          <w:marBottom w:val="0"/>
          <w:divBdr>
            <w:top w:val="none" w:sz="0" w:space="0" w:color="auto"/>
            <w:left w:val="none" w:sz="0" w:space="0" w:color="auto"/>
            <w:bottom w:val="none" w:sz="0" w:space="0" w:color="auto"/>
            <w:right w:val="none" w:sz="0" w:space="0" w:color="auto"/>
          </w:divBdr>
          <w:divsChild>
            <w:div w:id="1030181660">
              <w:marLeft w:val="0"/>
              <w:marRight w:val="0"/>
              <w:marTop w:val="0"/>
              <w:marBottom w:val="0"/>
              <w:divBdr>
                <w:top w:val="none" w:sz="0" w:space="0" w:color="auto"/>
                <w:left w:val="none" w:sz="0" w:space="0" w:color="auto"/>
                <w:bottom w:val="none" w:sz="0" w:space="0" w:color="auto"/>
                <w:right w:val="none" w:sz="0" w:space="0" w:color="auto"/>
              </w:divBdr>
              <w:divsChild>
                <w:div w:id="1866138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0655125">
      <w:bodyDiv w:val="1"/>
      <w:marLeft w:val="0"/>
      <w:marRight w:val="0"/>
      <w:marTop w:val="0"/>
      <w:marBottom w:val="0"/>
      <w:divBdr>
        <w:top w:val="none" w:sz="0" w:space="0" w:color="auto"/>
        <w:left w:val="none" w:sz="0" w:space="0" w:color="auto"/>
        <w:bottom w:val="none" w:sz="0" w:space="0" w:color="auto"/>
        <w:right w:val="none" w:sz="0" w:space="0" w:color="auto"/>
      </w:divBdr>
    </w:div>
    <w:div w:id="1261141245">
      <w:bodyDiv w:val="1"/>
      <w:marLeft w:val="0"/>
      <w:marRight w:val="0"/>
      <w:marTop w:val="0"/>
      <w:marBottom w:val="0"/>
      <w:divBdr>
        <w:top w:val="none" w:sz="0" w:space="0" w:color="auto"/>
        <w:left w:val="none" w:sz="0" w:space="0" w:color="auto"/>
        <w:bottom w:val="none" w:sz="0" w:space="0" w:color="auto"/>
        <w:right w:val="none" w:sz="0" w:space="0" w:color="auto"/>
      </w:divBdr>
    </w:div>
    <w:div w:id="1666974106">
      <w:bodyDiv w:val="1"/>
      <w:marLeft w:val="0"/>
      <w:marRight w:val="0"/>
      <w:marTop w:val="0"/>
      <w:marBottom w:val="0"/>
      <w:divBdr>
        <w:top w:val="none" w:sz="0" w:space="0" w:color="auto"/>
        <w:left w:val="none" w:sz="0" w:space="0" w:color="auto"/>
        <w:bottom w:val="none" w:sz="0" w:space="0" w:color="auto"/>
        <w:right w:val="none" w:sz="0" w:space="0" w:color="auto"/>
      </w:divBdr>
    </w:div>
    <w:div w:id="1715109791">
      <w:bodyDiv w:val="1"/>
      <w:marLeft w:val="0"/>
      <w:marRight w:val="0"/>
      <w:marTop w:val="0"/>
      <w:marBottom w:val="0"/>
      <w:divBdr>
        <w:top w:val="none" w:sz="0" w:space="0" w:color="auto"/>
        <w:left w:val="none" w:sz="0" w:space="0" w:color="auto"/>
        <w:bottom w:val="none" w:sz="0" w:space="0" w:color="auto"/>
        <w:right w:val="none" w:sz="0" w:space="0" w:color="auto"/>
      </w:divBdr>
    </w:div>
    <w:div w:id="1875727079">
      <w:bodyDiv w:val="1"/>
      <w:marLeft w:val="0"/>
      <w:marRight w:val="0"/>
      <w:marTop w:val="0"/>
      <w:marBottom w:val="0"/>
      <w:divBdr>
        <w:top w:val="none" w:sz="0" w:space="0" w:color="auto"/>
        <w:left w:val="none" w:sz="0" w:space="0" w:color="auto"/>
        <w:bottom w:val="none" w:sz="0" w:space="0" w:color="auto"/>
        <w:right w:val="none" w:sz="0" w:space="0" w:color="auto"/>
      </w:divBdr>
    </w:div>
    <w:div w:id="1991445173">
      <w:bodyDiv w:val="1"/>
      <w:marLeft w:val="0"/>
      <w:marRight w:val="0"/>
      <w:marTop w:val="0"/>
      <w:marBottom w:val="0"/>
      <w:divBdr>
        <w:top w:val="none" w:sz="0" w:space="0" w:color="auto"/>
        <w:left w:val="none" w:sz="0" w:space="0" w:color="auto"/>
        <w:bottom w:val="none" w:sz="0" w:space="0" w:color="auto"/>
        <w:right w:val="none" w:sz="0" w:space="0" w:color="auto"/>
      </w:divBdr>
    </w:div>
    <w:div w:id="2021196353">
      <w:bodyDiv w:val="1"/>
      <w:marLeft w:val="0"/>
      <w:marRight w:val="0"/>
      <w:marTop w:val="0"/>
      <w:marBottom w:val="0"/>
      <w:divBdr>
        <w:top w:val="none" w:sz="0" w:space="0" w:color="auto"/>
        <w:left w:val="none" w:sz="0" w:space="0" w:color="auto"/>
        <w:bottom w:val="none" w:sz="0" w:space="0" w:color="auto"/>
        <w:right w:val="none" w:sz="0" w:space="0" w:color="auto"/>
      </w:divBdr>
    </w:div>
    <w:div w:id="2083285390">
      <w:bodyDiv w:val="1"/>
      <w:marLeft w:val="0"/>
      <w:marRight w:val="0"/>
      <w:marTop w:val="0"/>
      <w:marBottom w:val="0"/>
      <w:divBdr>
        <w:top w:val="none" w:sz="0" w:space="0" w:color="auto"/>
        <w:left w:val="none" w:sz="0" w:space="0" w:color="auto"/>
        <w:bottom w:val="none" w:sz="0" w:space="0" w:color="auto"/>
        <w:right w:val="none" w:sz="0" w:space="0" w:color="auto"/>
      </w:divBdr>
      <w:divsChild>
        <w:div w:id="116221719">
          <w:marLeft w:val="0"/>
          <w:marRight w:val="0"/>
          <w:marTop w:val="0"/>
          <w:marBottom w:val="0"/>
          <w:divBdr>
            <w:top w:val="none" w:sz="0" w:space="0" w:color="auto"/>
            <w:left w:val="none" w:sz="0" w:space="0" w:color="auto"/>
            <w:bottom w:val="none" w:sz="0" w:space="0" w:color="auto"/>
            <w:right w:val="none" w:sz="0" w:space="0" w:color="auto"/>
          </w:divBdr>
          <w:divsChild>
            <w:div w:id="15371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alnet.unirioja.es/servlet/articulo?codigo=5008775" TargetMode="External"/><Relationship Id="rId3" Type="http://schemas.openxmlformats.org/officeDocument/2006/relationships/settings" Target="settings.xml"/><Relationship Id="rId7" Type="http://schemas.openxmlformats.org/officeDocument/2006/relationships/hyperlink" Target="https://doi.org/10.1201/b1943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alnet.unirioja.es/servlet/articulo?codigo=3404668" TargetMode="External"/><Relationship Id="rId11" Type="http://schemas.openxmlformats.org/officeDocument/2006/relationships/fontTable" Target="fontTable.xml"/><Relationship Id="rId5" Type="http://schemas.openxmlformats.org/officeDocument/2006/relationships/hyperlink" Target="https://www.adobe.com/es/creativecloud/file-types/image.html" TargetMode="External"/><Relationship Id="rId10" Type="http://schemas.openxmlformats.org/officeDocument/2006/relationships/hyperlink" Target="https://www.mathworks.com/academia/books/fundamentals-of-digital-image-processing-solomon.html" TargetMode="External"/><Relationship Id="rId4" Type="http://schemas.openxmlformats.org/officeDocument/2006/relationships/webSettings" Target="webSettings.xml"/><Relationship Id="rId9" Type="http://schemas.openxmlformats.org/officeDocument/2006/relationships/hyperlink" Target="https://oro.open.ac.uk/155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1066</Words>
  <Characters>5867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 DE COMPUTADORAS FACULTAD</dc:creator>
  <cp:keywords/>
  <dc:description/>
  <cp:lastModifiedBy>LABORATORIO DE COMPUTADORAS FACULTAD</cp:lastModifiedBy>
  <cp:revision>1</cp:revision>
  <dcterms:created xsi:type="dcterms:W3CDTF">2026-04-07T12:17:00Z</dcterms:created>
  <dcterms:modified xsi:type="dcterms:W3CDTF">2026-04-07T12:42:00Z</dcterms:modified>
</cp:coreProperties>
</file>