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commentRangeStart w:id="0"/>
      <w:r>
        <w:rPr>
          <w:rFonts w:ascii="Times" w:hAnsi="Times" w:cs="Times"/>
          <w:sz w:val="36"/>
          <w:sz-cs w:val="36"/>
          <w:b/>
        </w:rPr>
        <w:t xml:space="preserve">目        录</w:t>
      </w:r>
      <w:commentRangeEnd w:id="0"/>
      <w:r>
        <w:rPr>
          <w:rStyle w:val="CommentReference"/>
        </w:rPr>
        <w:commentReference w:id="0"/>
      </w:r>
    </w:p>
    <w:p>
      <w:pPr/>
      <w:r>
        <w:rPr>
          <w:rFonts w:ascii="Times" w:hAnsi="Times" w:cs="Times"/>
          <w:sz w:val="30"/>
          <w:sz-cs w:val="30"/>
          <w:u w:val="single"/>
        </w:rPr>
        <w:t xml:space="preserve">                                                       </w:t>
      </w:r>
    </w:p>
    <w:p>
      <w:pPr/>
      <w:r>
        <w:rPr>
          <w:rFonts w:ascii="Times" w:hAnsi="Times" w:cs="Times"/>
          <w:sz w:val="30"/>
          <w:sz-cs w:val="3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一、审计报告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</w:t>
      </w:r>
      <w:r>
        <w:rPr>
          <w:rFonts w:ascii="Arial" w:hAnsi="Arial" w:cs="Arial"/>
          <w:sz w:val="24"/>
          <w:sz-cs w:val="24"/>
        </w:rPr>
        <w:t xml:space="preserve"> 二、审计报告附送</w:t>
      </w:r>
    </w:p>
    <w:p>
      <w:pPr>
        <w:spacing w:before="156"/>
      </w:pPr>
      <w:r>
        <w:rPr>
          <w:rFonts w:ascii="Arial" w:hAnsi="Arial" w:cs="Arial"/>
          <w:sz w:val="24"/>
          <w:sz-cs w:val="24"/>
        </w:rPr>
        <w:t xml:space="preserve">       1. 合并资产负债表</w:t>
      </w:r>
    </w:p>
    <w:p>
      <w:pPr/>
      <w:r>
        <w:rPr>
          <w:rFonts w:ascii="Arial" w:hAnsi="Arial" w:cs="Arial"/>
          <w:sz w:val="24"/>
          <w:sz-cs w:val="24"/>
        </w:rPr>
        <w:t xml:space="preserve">       2. 合并利润表</w:t>
      </w:r>
    </w:p>
    <w:p>
      <w:pPr/>
      <w:r>
        <w:rPr>
          <w:rFonts w:ascii="Arial" w:hAnsi="Arial" w:cs="Arial"/>
          <w:sz w:val="24"/>
          <w:sz-cs w:val="24"/>
        </w:rPr>
        <w:t xml:space="preserve">       3. 合并现金流量表</w:t>
      </w:r>
    </w:p>
    <w:p>
      <w:pPr>
        <w:ind w:first-line="840"/>
      </w:pPr>
      <w:r>
        <w:rPr>
          <w:rFonts w:ascii="Arial" w:hAnsi="Arial" w:cs="Arial"/>
          <w:sz w:val="24"/>
          <w:sz-cs w:val="24"/>
        </w:rPr>
        <w:t xml:space="preserve">4. 合并股东权益变动表</w:t>
      </w:r>
    </w:p>
    <w:p>
      <w:pPr>
        <w:ind w:first-line="840"/>
      </w:pPr>
      <w:r>
        <w:rPr>
          <w:rFonts w:ascii="Arial" w:hAnsi="Arial" w:cs="Arial"/>
          <w:sz w:val="24"/>
          <w:sz-cs w:val="24"/>
        </w:rPr>
        <w:t xml:space="preserve">5. 母公司资产负债表</w:t>
      </w:r>
    </w:p>
    <w:p>
      <w:pPr>
        <w:ind w:first-line="840"/>
      </w:pPr>
      <w:r>
        <w:rPr>
          <w:rFonts w:ascii="Arial" w:hAnsi="Arial" w:cs="Arial"/>
          <w:sz w:val="24"/>
          <w:sz-cs w:val="24"/>
        </w:rPr>
        <w:t xml:space="preserve">6. 母公司利润表</w:t>
      </w:r>
    </w:p>
    <w:p>
      <w:pPr>
        <w:ind w:first-line="840"/>
      </w:pPr>
      <w:r>
        <w:rPr>
          <w:rFonts w:ascii="Arial" w:hAnsi="Arial" w:cs="Arial"/>
          <w:sz w:val="24"/>
          <w:sz-cs w:val="24"/>
        </w:rPr>
        <w:t xml:space="preserve">7. 母公司现金流量表</w:t>
      </w:r>
    </w:p>
    <w:p>
      <w:pPr>
        <w:ind w:first-line="840"/>
      </w:pPr>
      <w:r>
        <w:rPr>
          <w:rFonts w:ascii="Arial" w:hAnsi="Arial" w:cs="Arial"/>
          <w:sz w:val="24"/>
          <w:sz-cs w:val="24"/>
        </w:rPr>
        <w:t xml:space="preserve">8. 母公司股东权益变动表</w:t>
      </w:r>
    </w:p>
    <w:p>
      <w:pPr>
        <w:ind w:first-line="840"/>
      </w:pPr>
      <w:r>
        <w:rPr>
          <w:rFonts w:ascii="Arial" w:hAnsi="Arial" w:cs="Arial"/>
          <w:sz w:val="24"/>
          <w:sz-cs w:val="24"/>
        </w:rPr>
        <w:t xml:space="preserve">9. 财务报表附注</w:t>
      </w:r>
    </w:p>
    <w:p>
      <w:pPr/>
      <w:r>
        <w:rPr>
          <w:rFonts w:ascii="Arial" w:hAnsi="Arial" w:cs="Arial"/>
          <w:sz w:val="24"/>
          <w:sz-cs w:val="24"/>
        </w:rPr>
        <w:t xml:space="preserve">     三、</w:t>
      </w:r>
      <w:r>
        <w:rPr>
          <w:rFonts w:ascii="Times New Roman" w:hAnsi="Times New Roman" w:cs="Times New Roman"/>
          <w:sz w:val="24"/>
          <w:sz-cs w:val="24"/>
        </w:rPr>
        <w:t xml:space="preserve">审计报告附件</w:t>
      </w:r>
    </w:p>
    <w:p>
      <w:pPr>
        <w:ind w:left="811"/>
        <w:spacing w:before="156"/>
      </w:pPr>
      <w:r>
        <w:rPr>
          <w:rFonts w:ascii="Arial" w:hAnsi="Arial" w:cs="Arial"/>
          <w:sz w:val="24"/>
          <w:sz-cs w:val="24"/>
        </w:rPr>
        <w:t xml:space="preserve">1. 中兴华会计师事务所（特殊普通合伙）营业执照复印件 </w:t>
      </w:r>
      <w:r>
        <w:rPr>
          <w:rFonts w:ascii="Times" w:hAnsi="Times" w:cs="Times"/>
          <w:sz w:val="24"/>
          <w:sz-cs w:val="24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810"/>
      </w:pPr>
      <w:r>
        <w:rPr>
          <w:rFonts w:ascii="Arial" w:hAnsi="Arial" w:cs="Arial"/>
          <w:sz w:val="24"/>
          <w:sz-cs w:val="24"/>
        </w:rPr>
        <w:t xml:space="preserve">2. </w:t>
      </w:r>
      <w:r>
        <w:rPr>
          <w:rFonts w:ascii="Times" w:hAnsi="Times" w:cs="Times"/>
          <w:sz w:val="24"/>
          <w:sz-cs w:val="24"/>
        </w:rPr>
        <w:t xml:space="preserve">中兴华会计师事务所（特殊普通合伙）执业证书复印件                   </w:t>
      </w:r>
    </w:p>
    <w:p>
      <w:pPr>
        <w:ind w:left="810"/>
      </w:pPr>
      <w:r>
        <w:rPr>
          <w:rFonts w:ascii="Arial" w:hAnsi="Arial" w:cs="Arial"/>
          <w:sz w:val="24"/>
          <w:sz-cs w:val="24"/>
        </w:rPr>
        <w:t xml:space="preserve">3. </w:t>
      </w:r>
      <w:r>
        <w:rPr>
          <w:rFonts w:ascii="Times" w:hAnsi="Times" w:cs="Times"/>
          <w:sz w:val="24"/>
          <w:sz-cs w:val="24"/>
        </w:rPr>
        <w:t xml:space="preserve">注册会计师执业证书复印件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1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opilot" w:initials="CR" w:date="2026-07-05T10:37:26Z">
    <w:p>
      <w:pPr>
        <w:pStyle w:val="CommentText"/>
      </w:pPr>
      <w:r>
        <w:rPr>
          <w:rStyle w:val="CommentReference"/>
        </w:rPr>
        <w:annotationRef/>
      </w:r>
      <w:r>
        <w:t>发现问题：当前目录未显示页码，无法核对目录项页码是否一致。建议刷新目录域并补齐页码。</w:t>
      </w:r>
    </w:p>
  </w:comment>
</w:comment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        录</dc:title>
  <dc:subject/>
  <dc:creator>中兴华</dc:creator>
  <cp:keywords/>
  <dc:description/>
  <cp:lastModifiedBy>LiuJinYing</cp:lastModifiedBy>
  <dcterms:created>2003-11-20T10:08:00Z</dcterms:created>
  <dcterms:modified>2003-11-20T10:08:00Z</dcterms:modified>
</cp:coreProperties>
</file>

<file path=docProps/meta.xml><?xml version="1.0" encoding="utf-8"?>
<meta xmlns="http://schemas.apple.com/cocoa/2006/metadata">
  <generator>CocoaOOXMLWriter/2575.7</generator>
</meta>
</file>