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CODE REVIEW #1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CODE REVIEW #2 - 05/12/2025</w:t>
      </w:r>
    </w:p>
    <w:p>
      <w:pPr>
        <w:pStyle w:val="Normal"/>
        <w:bidi w:val="0"/>
        <w:jc w:val="start"/>
        <w:rPr/>
      </w:pPr>
      <w:r>
        <w:rPr/>
        <w:t>- Inserire il fatto del testing dei metodi virtual di AbstractDevice e AbstractLamp solo nella classe specifica Lamp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it-IT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it-IT" w:eastAsia="zh-CN" w:bidi="hi-IN"/>
    </w:rPr>
  </w:style>
  <w:style w:type="paragraph" w:styleId="Heading1">
    <w:name w:val="heading 1"/>
    <w:basedOn w:val="Titolo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LibreOffice/25.2.7.2$Windows_X86_64 LibreOffice_project/5cbfd1ab6520636bb5f7b99185aa69bd7456825d</Application>
  <AppVersion>15.0000</AppVersion>
  <Pages>1</Pages>
  <Words>26</Words>
  <Characters>134</Characters>
  <CharactersWithSpaces>157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2025-12-05T08:25:37Z</dcterms:created>
  <dc:creator/>
  <dc:description/>
  <dc:language>it-IT</dc:language>
  <cp:lastModifiedBy/>
  <dcterms:modified xsi:type="dcterms:W3CDTF">2025-12-05T08:34:19Z</dcterms:modified>
  <cp:revision>2</cp:revision>
  <dc:subject/>
  <dc:title/>
</cp:coreProperties>
</file>