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right"/>
        <w:rPr>
          <w:rFonts w:ascii="Montserrat Medium" w:cs="Montserrat Medium" w:eastAsia="Montserrat Medium" w:hAnsi="Montserrat Medium"/>
        </w:rPr>
      </w:pPr>
      <w:r w:rsidDel="00000000" w:rsidR="00000000" w:rsidRPr="00000000">
        <w:rPr>
          <w:rFonts w:ascii="Montserrat Medium" w:cs="Montserrat Medium" w:eastAsia="Montserrat Medium" w:hAnsi="Montserrat Medium"/>
          <w:rtl w:val="0"/>
        </w:rPr>
        <w:t xml:space="preserve">Lorenzo Ostolani</w:t>
      </w:r>
    </w:p>
    <w:p w:rsidR="00000000" w:rsidDel="00000000" w:rsidP="00000000" w:rsidRDefault="00000000" w:rsidRPr="00000000" w14:paraId="00000002">
      <w:pPr>
        <w:jc w:val="right"/>
        <w:rPr>
          <w:rFonts w:ascii="Montserrat Medium" w:cs="Montserrat Medium" w:eastAsia="Montserrat Medium" w:hAnsi="Montserrat Medium"/>
        </w:rPr>
      </w:pPr>
      <w:r w:rsidDel="00000000" w:rsidR="00000000" w:rsidRPr="00000000">
        <w:rPr>
          <w:rFonts w:ascii="Montserrat Medium" w:cs="Montserrat Medium" w:eastAsia="Montserrat Medium" w:hAnsi="Montserrat Medium"/>
          <w:rtl w:val="0"/>
        </w:rPr>
        <w:t xml:space="preserve">Vastalegna Matteo</w:t>
      </w:r>
    </w:p>
    <w:p w:rsidR="00000000" w:rsidDel="00000000" w:rsidP="00000000" w:rsidRDefault="00000000" w:rsidRPr="00000000" w14:paraId="00000003">
      <w:pPr>
        <w:jc w:val="center"/>
        <w:rPr>
          <w:rFonts w:ascii="Montserrat Medium" w:cs="Montserrat Medium" w:eastAsia="Montserrat Medium" w:hAnsi="Montserrat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Montserrat" w:cs="Montserrat" w:eastAsia="Montserrat" w:hAnsi="Montserrat"/>
          <w:b w:val="1"/>
          <w:sz w:val="40"/>
          <w:szCs w:val="4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40"/>
          <w:szCs w:val="40"/>
          <w:rtl w:val="0"/>
        </w:rPr>
        <w:t xml:space="preserve">Documentazione </w:t>
      </w:r>
      <w:r w:rsidDel="00000000" w:rsidR="00000000" w:rsidRPr="00000000">
        <w:rPr>
          <w:rFonts w:ascii="Montserrat" w:cs="Montserrat" w:eastAsia="Montserrat" w:hAnsi="Montserrat"/>
          <w:b w:val="1"/>
          <w:sz w:val="40"/>
          <w:szCs w:val="40"/>
          <w:rtl w:val="0"/>
        </w:rPr>
        <w:t xml:space="preserve">SmartHouse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Problema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0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Creare un programma in C# per gestire una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SmartHouse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Funzionalità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0A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0C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lampada, con le funzionalità di accensione, spegnimento e cambio di luminosità.</w:t>
      </w:r>
    </w:p>
    <w:p w:rsidR="00000000" w:rsidDel="00000000" w:rsidP="00000000" w:rsidRDefault="00000000" w:rsidRPr="00000000" w14:paraId="0000000D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e 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TurnOff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su IsOn</w:t>
      </w:r>
    </w:p>
    <w:p w:rsidR="00000000" w:rsidDel="00000000" w:rsidP="00000000" w:rsidRDefault="00000000" w:rsidRPr="00000000" w14:paraId="0000000E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SetBrigtness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0F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1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 eco, con le funzionalità di accensione, spegnimento, cambio di luminosità, luminosità eco e spegnimento dopo un tot di tempo.</w:t>
      </w:r>
    </w:p>
    <w:p w:rsidR="00000000" w:rsidDel="00000000" w:rsidP="00000000" w:rsidRDefault="00000000" w:rsidRPr="00000000" w14:paraId="00000012">
      <w:pPr>
        <w:ind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e 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TurnOff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su IsOn</w:t>
      </w:r>
    </w:p>
    <w:p w:rsidR="00000000" w:rsidDel="00000000" w:rsidP="00000000" w:rsidRDefault="00000000" w:rsidRPr="00000000" w14:paraId="0000001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SetBrigtness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14">
      <w:pPr>
        <w:ind w:right="-558.18897637795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SetEcoModeBrightness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15">
      <w:pPr>
        <w:ind w:right="-558.18897637795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TurnOffAfterTime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dopo un tot di tempo in cui la lampada</w:t>
      </w:r>
    </w:p>
    <w:p w:rsidR="00000000" w:rsidDel="00000000" w:rsidP="00000000" w:rsidRDefault="00000000" w:rsidRPr="00000000" w14:paraId="00000016">
      <w:pPr>
        <w:ind w:left="3600" w:right="-558.188976377952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è accesa agisce su IsOn</w:t>
      </w:r>
    </w:p>
    <w:p w:rsidR="00000000" w:rsidDel="00000000" w:rsidP="00000000" w:rsidRDefault="00000000" w:rsidRPr="00000000" w14:paraId="0000001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LampModel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{Abstract}:</w:t>
      </w:r>
    </w:p>
    <w:p w:rsidR="00000000" w:rsidDel="00000000" w:rsidP="00000000" w:rsidRDefault="00000000" w:rsidRPr="00000000" w14:paraId="0000001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 astratta, modello per Lamp e EcoLamp. Funzionalità astratte di accensione, spegnimento e cambio di luminosità.</w:t>
      </w:r>
    </w:p>
    <w:p w:rsidR="00000000" w:rsidDel="00000000" w:rsidP="00000000" w:rsidRDefault="00000000" w:rsidRPr="00000000" w14:paraId="0000001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dispositivo che controlla le due lampade, con funzionalità di accensione e spegnimento singolo e doppio, cambio di luminosità singolo e doppio, luminosità eco e spegnimento dopo un tot di tempo.</w:t>
      </w:r>
    </w:p>
    <w:p w:rsidR="00000000" w:rsidDel="00000000" w:rsidP="00000000" w:rsidRDefault="00000000" w:rsidRPr="00000000" w14:paraId="0000002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TurnOnOneLamp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e 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TurnOffOneLamp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IsOn di una </w:t>
      </w:r>
    </w:p>
    <w:p w:rsidR="00000000" w:rsidDel="00000000" w:rsidP="00000000" w:rsidRDefault="00000000" w:rsidRPr="00000000" w14:paraId="00000024">
      <w:pPr>
        <w:ind w:left="648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sola lampada</w:t>
      </w:r>
    </w:p>
    <w:p w:rsidR="00000000" w:rsidDel="00000000" w:rsidP="00000000" w:rsidRDefault="00000000" w:rsidRPr="00000000" w14:paraId="00000025">
      <w:pPr>
        <w:ind w:left="6480" w:firstLine="0"/>
        <w:rPr>
          <w:rFonts w:ascii="Montserrat Medium" w:cs="Montserrat Medium" w:eastAsia="Montserrat Medium" w:hAnsi="Montserrat Medium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TurnBothOn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 e </w:t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TurnBothOff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IsOn di entrambe</w:t>
      </w:r>
    </w:p>
    <w:p w:rsidR="00000000" w:rsidDel="00000000" w:rsidP="00000000" w:rsidRDefault="00000000" w:rsidRPr="00000000" w14:paraId="00000027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  <w:tab/>
        <w:tab/>
        <w:tab/>
        <w:tab/>
        <w:tab/>
        <w:tab/>
        <w:t xml:space="preserve">   le lampade </w:t>
      </w:r>
    </w:p>
    <w:p w:rsidR="00000000" w:rsidDel="00000000" w:rsidP="00000000" w:rsidRDefault="00000000" w:rsidRPr="00000000" w14:paraId="00000028">
      <w:pPr>
        <w:rPr>
          <w:rFonts w:ascii="Montserrat Medium" w:cs="Montserrat Medium" w:eastAsia="Montserrat Medium" w:hAnsi="Montserrat Medium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SetOneBrightness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Brightness si una sola lampada</w:t>
      </w:r>
    </w:p>
    <w:p w:rsidR="00000000" w:rsidDel="00000000" w:rsidP="00000000" w:rsidRDefault="00000000" w:rsidRPr="00000000" w14:paraId="0000002A">
      <w:pPr>
        <w:ind w:right="-699.9212598425191"/>
        <w:rPr>
          <w:rFonts w:ascii="Montserrat Medium" w:cs="Montserrat Medium" w:eastAsia="Montserrat Medium" w:hAnsi="Montserrat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SetBothSameBrightness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Brightness di entrambe le</w:t>
      </w:r>
    </w:p>
    <w:p w:rsidR="00000000" w:rsidDel="00000000" w:rsidP="00000000" w:rsidRDefault="00000000" w:rsidRPr="00000000" w14:paraId="0000002C">
      <w:pPr>
        <w:ind w:left="432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    lampade</w:t>
      </w:r>
    </w:p>
    <w:p w:rsidR="00000000" w:rsidDel="00000000" w:rsidP="00000000" w:rsidRDefault="00000000" w:rsidRPr="00000000" w14:paraId="0000002D">
      <w:pPr>
        <w:ind w:left="4320" w:right="-699.9212598425191" w:firstLine="0"/>
        <w:rPr>
          <w:rFonts w:ascii="Montserrat Medium" w:cs="Montserrat Medium" w:eastAsia="Montserrat Medium" w:hAnsi="Montserrat Medium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SetOneEcoLampBrightnessToEco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Eco Brightness di</w:t>
      </w:r>
    </w:p>
    <w:p w:rsidR="00000000" w:rsidDel="00000000" w:rsidP="00000000" w:rsidRDefault="00000000" w:rsidRPr="00000000" w14:paraId="0000002F">
      <w:pPr>
        <w:ind w:left="576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una sola EcoLamp</w:t>
      </w:r>
    </w:p>
    <w:p w:rsidR="00000000" w:rsidDel="00000000" w:rsidP="00000000" w:rsidRDefault="00000000" w:rsidRPr="00000000" w14:paraId="00000030">
      <w:pPr>
        <w:ind w:left="576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SetBothEcoLampsBrightnessToEco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Eco Brightness di</w:t>
      </w:r>
    </w:p>
    <w:p w:rsidR="00000000" w:rsidDel="00000000" w:rsidP="00000000" w:rsidRDefault="00000000" w:rsidRPr="00000000" w14:paraId="00000032">
      <w:pPr>
        <w:ind w:left="360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</w:t>
        <w:tab/>
        <w:tab/>
        <w:tab/>
        <w:t xml:space="preserve">una entrambe le EcoLamp</w:t>
      </w:r>
    </w:p>
    <w:p w:rsidR="00000000" w:rsidDel="00000000" w:rsidP="00000000" w:rsidRDefault="00000000" w:rsidRPr="00000000" w14:paraId="00000033">
      <w:pPr>
        <w:ind w:right="-699.9212598425191"/>
        <w:rPr>
          <w:rFonts w:ascii="Montserrat Medium" w:cs="Montserrat Medium" w:eastAsia="Montserrat Medium" w:hAnsi="Montserrat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TurnOneEcoLampOffAfterTime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TurnOnAfterTime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di</w:t>
      </w:r>
    </w:p>
    <w:p w:rsidR="00000000" w:rsidDel="00000000" w:rsidP="00000000" w:rsidRDefault="00000000" w:rsidRPr="00000000" w14:paraId="00000035">
      <w:pPr>
        <w:ind w:left="576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una sola EcoLamp</w:t>
      </w:r>
    </w:p>
    <w:p w:rsidR="00000000" w:rsidDel="00000000" w:rsidP="00000000" w:rsidRDefault="00000000" w:rsidRPr="00000000" w14:paraId="00000036">
      <w:pPr>
        <w:ind w:left="5760" w:right="-699.9212598425191" w:firstLine="0"/>
        <w:rPr>
          <w:rFonts w:ascii="Montserrat Medium" w:cs="Montserrat Medium" w:eastAsia="Montserrat Medium" w:hAnsi="Montserrat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sz w:val="30"/>
          <w:szCs w:val="30"/>
          <w:rtl w:val="0"/>
        </w:rPr>
        <w:t xml:space="preserve">TurnBothEcoLampsOffAfterTime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TurnOnAfterTime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576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   entrambe EcoLamp</w:t>
      </w:r>
    </w:p>
    <w:p w:rsidR="00000000" w:rsidDel="00000000" w:rsidP="00000000" w:rsidRDefault="00000000" w:rsidRPr="00000000" w14:paraId="00000039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UML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3D">
      <w:pPr>
        <w:rPr>
          <w:rFonts w:ascii="Montserrat Medium" w:cs="Montserrat Medium" w:eastAsia="Montserrat Medium" w:hAnsi="Montserrat Medium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Diagramma delle classi:</w:t>
      </w:r>
    </w:p>
    <w:p w:rsidR="00000000" w:rsidDel="00000000" w:rsidP="00000000" w:rsidRDefault="00000000" w:rsidRPr="00000000" w14:paraId="0000003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</w:rPr>
        <w:drawing>
          <wp:inline distB="114300" distT="114300" distL="114300" distR="114300">
            <wp:extent cx="5734050" cy="79438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943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2933700</wp:posOffset>
            </wp:positionH>
            <wp:positionV relativeFrom="paragraph">
              <wp:posOffset>5248275</wp:posOffset>
            </wp:positionV>
            <wp:extent cx="628650" cy="257175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2571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Testing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45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4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5 test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4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4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4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4D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8 test:</w:t>
      </w:r>
    </w:p>
    <w:p w:rsidR="00000000" w:rsidDel="00000000" w:rsidP="00000000" w:rsidRDefault="00000000" w:rsidRPr="00000000" w14:paraId="0000004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4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50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cambi la luminosità quando si attiva la luminosità eco</w:t>
      </w:r>
    </w:p>
    <w:p w:rsidR="00000000" w:rsidDel="00000000" w:rsidP="00000000" w:rsidRDefault="00000000" w:rsidRPr="00000000" w14:paraId="00000051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non cambi la luminosità quando si attiva la luminosità eco se già sotto il livello eco</w:t>
      </w:r>
    </w:p>
    <w:p w:rsidR="00000000" w:rsidDel="00000000" w:rsidP="00000000" w:rsidRDefault="00000000" w:rsidRPr="00000000" w14:paraId="00000052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spenga automaticamente dopo un tot di tempo</w:t>
      </w:r>
    </w:p>
    <w:p w:rsidR="00000000" w:rsidDel="00000000" w:rsidP="00000000" w:rsidRDefault="00000000" w:rsidRPr="00000000" w14:paraId="0000005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9 test:</w:t>
      </w:r>
    </w:p>
    <w:p w:rsidR="00000000" w:rsidDel="00000000" w:rsidP="00000000" w:rsidRDefault="00000000" w:rsidRPr="00000000" w14:paraId="0000005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singolarmente le lampade</w:t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insieme entrambe le lampade</w:t>
      </w:r>
    </w:p>
    <w:p w:rsidR="00000000" w:rsidDel="00000000" w:rsidP="00000000" w:rsidRDefault="00000000" w:rsidRPr="00000000" w14:paraId="0000005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una singola lampada</w:t>
      </w:r>
    </w:p>
    <w:p w:rsidR="00000000" w:rsidDel="00000000" w:rsidP="00000000" w:rsidRDefault="00000000" w:rsidRPr="00000000" w14:paraId="0000005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entrambe le lampade</w:t>
      </w:r>
    </w:p>
    <w:p w:rsidR="00000000" w:rsidDel="00000000" w:rsidP="00000000" w:rsidRDefault="00000000" w:rsidRPr="00000000" w14:paraId="0000005B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se la lampada è di tipo EcoLamp</w:t>
      </w:r>
    </w:p>
    <w:p w:rsidR="00000000" w:rsidDel="00000000" w:rsidP="00000000" w:rsidRDefault="00000000" w:rsidRPr="00000000" w14:paraId="0000005C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entrambe le lampade se entrambe di tipo EcoLamp</w:t>
      </w:r>
    </w:p>
    <w:p w:rsidR="00000000" w:rsidDel="00000000" w:rsidP="00000000" w:rsidRDefault="00000000" w:rsidRPr="00000000" w14:paraId="0000005D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le lampade si spengono automaticamente dopo un tot di tempo se di tipo EcoLamp</w:t>
      </w:r>
    </w:p>
    <w:sectPr>
      <w:pgSz w:h="16838" w:w="11906" w:orient="portrait"/>
      <w:pgMar w:bottom="708.6614173228347" w:top="708.6614173228347" w:left="992.1259842519686" w:right="992.125984251968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ontserra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11" Type="http://schemas.openxmlformats.org/officeDocument/2006/relationships/font" Target="fonts/MontserratMedium-italic.ttf"/><Relationship Id="rId10" Type="http://schemas.openxmlformats.org/officeDocument/2006/relationships/font" Target="fonts/MontserratMedium-bold.ttf"/><Relationship Id="rId12" Type="http://schemas.openxmlformats.org/officeDocument/2006/relationships/font" Target="fonts/MontserratMedium-boldItalic.ttf"/><Relationship Id="rId9" Type="http://schemas.openxmlformats.org/officeDocument/2006/relationships/font" Target="fonts/Montserrat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