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‎١٩٩٩/١١/١١‎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المكسيك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٢٠١٥-٢٠١٦ (١)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مرتجى علي المدرس الدكتور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7BDF8" w14:textId="77777777" w:rsidR="00AC6017" w:rsidRDefault="00AC6017" w:rsidP="0046704E">
      <w:pPr>
        <w:spacing w:after="0" w:line="240" w:lineRule="auto"/>
      </w:pPr>
      <w:r>
        <w:separator/>
      </w:r>
    </w:p>
  </w:endnote>
  <w:endnote w:type="continuationSeparator" w:id="0">
    <w:p w14:paraId="34F80179" w14:textId="77777777" w:rsidR="00AC6017" w:rsidRDefault="00AC601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97B3B4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2DE6" w14:textId="77777777" w:rsidR="00AC6017" w:rsidRDefault="00AC6017" w:rsidP="0046704E">
      <w:pPr>
        <w:spacing w:after="0" w:line="240" w:lineRule="auto"/>
      </w:pPr>
      <w:r>
        <w:separator/>
      </w:r>
    </w:p>
  </w:footnote>
  <w:footnote w:type="continuationSeparator" w:id="0">
    <w:p w14:paraId="1F094550" w14:textId="77777777" w:rsidR="00AC6017" w:rsidRDefault="00AC601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2026-05-11T07:03:00Z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