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firstLine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f2328"/>
            <w:sz w:val="24"/>
            <w:szCs w:val="24"/>
            <w:shd w:fill="f6f8fa" w:val="clear"/>
            <w:rtl w:val="0"/>
          </w:rPr>
          <w:t xml:space="preserve"> GitHub Repo Organization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GitHub Repo Organization Setting?</w:t>
      </w:r>
    </w:p>
    <w:p w:rsidR="00000000" w:rsidDel="00000000" w:rsidP="00000000" w:rsidRDefault="00000000" w:rsidRPr="00000000" w14:paraId="00000004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In GitHub, when a </w:t>
      </w:r>
      <w:r w:rsidDel="00000000" w:rsidR="00000000" w:rsidRPr="00000000">
        <w:rPr>
          <w:b w:val="1"/>
          <w:rtl w:val="0"/>
        </w:rPr>
        <w:t xml:space="preserve">repository is created inside an Organization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Organization’s admins</w:t>
      </w:r>
      <w:r w:rsidDel="00000000" w:rsidR="00000000" w:rsidRPr="00000000">
        <w:rPr>
          <w:rtl w:val="0"/>
        </w:rPr>
        <w:t xml:space="preserve"> can control </w:t>
      </w:r>
      <w:r w:rsidDel="00000000" w:rsidR="00000000" w:rsidRPr="00000000">
        <w:rPr>
          <w:b w:val="1"/>
          <w:rtl w:val="0"/>
        </w:rPr>
        <w:t xml:space="preserve">who can access it</w:t>
      </w:r>
      <w:r w:rsidDel="00000000" w:rsidR="00000000" w:rsidRPr="00000000">
        <w:rPr>
          <w:rtl w:val="0"/>
        </w:rPr>
        <w:t xml:space="preserve">, what they can do (read, write, admin), and how the repository behaves (branch protection, issues, secrets, etc.).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These settings are accessible by: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-566.9291338582677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 to your organization → Repositories → Click on a repository → Settings tab</w:t>
      </w:r>
    </w:p>
    <w:p w:rsidR="00000000" w:rsidDel="00000000" w:rsidP="00000000" w:rsidRDefault="00000000" w:rsidRPr="00000000" w14:paraId="00000008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GitHub Repository Settings in an Organization</w:t>
      </w:r>
    </w:p>
    <w:p w:rsidR="00000000" w:rsidDel="00000000" w:rsidP="00000000" w:rsidRDefault="00000000" w:rsidRPr="00000000" w14:paraId="00000009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2.1259842519685" w:right="-891.259842519683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4.125984251968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4.7086614173227"/>
        <w:gridCol w:w="3684.7086614173227"/>
        <w:gridCol w:w="3684.7086614173227"/>
        <w:tblGridChange w:id="0">
          <w:tblGrid>
            <w:gridCol w:w="3684.7086614173227"/>
            <w:gridCol w:w="3684.7086614173227"/>
            <w:gridCol w:w="3684.70866141732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Meaning/purpose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example/option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info &amp; features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Rename repo, enable/disable issues, wikis, discussions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 &amp; Teams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can access this repo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team (e.g., devs) with read/write/admin access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branch rules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branch protection rules (e.g., no direct push to main)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Webhooks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 other apps when changes happen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repo to Jenkins, Slack, etc.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Secrets and Variables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passwords or API keys safely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AWS_SECRET_KEY, GitHub Actions uses it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GitHub Actions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Enable/disable workflows, allow actions from outside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websites from the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GitHub Pages for static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Dependabot, code scanning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&amp;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Rules for code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merge, auto labeling, and issue templates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 individual collaborators (if allowed)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Danger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Risky actions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repo, transfer ownership, archive repo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-992.1259842519685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v/s Personal Repo</w:t>
      </w:r>
    </w:p>
    <w:p w:rsidR="00000000" w:rsidDel="00000000" w:rsidP="00000000" w:rsidRDefault="00000000" w:rsidRPr="00000000" w14:paraId="00000043">
      <w:pPr>
        <w:ind w:left="-992.1259842519685" w:right="-891.2598425196836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4.125984251968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4.7086614173227"/>
        <w:gridCol w:w="3684.7086614173227"/>
        <w:gridCol w:w="3684.7086614173227"/>
        <w:tblGridChange w:id="0">
          <w:tblGrid>
            <w:gridCol w:w="3684.7086614173227"/>
            <w:gridCol w:w="3684.7086614173227"/>
            <w:gridCol w:w="3684.70866141732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 repo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Usually individual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Team-based (via Org)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Admin-level controls for 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Role-based: Owners, Admins,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person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Companies, teams, projects with multiple users</w:t>
            </w:r>
          </w:p>
        </w:tc>
      </w:tr>
    </w:tbl>
    <w:p w:rsidR="00000000" w:rsidDel="00000000" w:rsidP="00000000" w:rsidRDefault="00000000" w:rsidRPr="00000000" w14:paraId="00000053">
      <w:pPr>
        <w:ind w:left="-992.125984251968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992.1259842519685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TasCodeTeam/ITasCode_DevOps_Cloud/issues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