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0"/>
          <w:szCs w:val="30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HarmonyOS应用开发-</w:t>
      </w:r>
      <w:r>
        <w:rPr>
          <w:rFonts w:hint="default"/>
          <w:sz w:val="30"/>
          <w:szCs w:val="30"/>
        </w:rPr>
        <w:t>ets页面间转场</w:t>
      </w:r>
    </w:p>
    <w:bookmarkEnd w:id="0"/>
    <w:p>
      <w:pPr>
        <w:jc w:val="center"/>
        <w:rPr>
          <w:rFonts w:hint="default"/>
        </w:rPr>
      </w:pPr>
      <w:r>
        <w:drawing>
          <wp:inline distT="0" distB="0" distL="114300" distR="114300">
            <wp:extent cx="1741805" cy="3703955"/>
            <wp:effectExtent l="0" t="0" r="1079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6885" cy="37249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6DCE5" w:themeFill="text2" w:themeFillTint="32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说明：</w:t>
            </w:r>
            <w:r>
              <w:rPr>
                <w:rFonts w:hint="eastAsia"/>
              </w:rPr>
              <w:t>该组件从API version 7开始支持。后续版本如有新增内容，则采用上角标单独标记该内容的起始版本。</w:t>
            </w:r>
          </w:p>
        </w:tc>
      </w:tr>
    </w:tbl>
    <w:p>
      <w:pPr>
        <w:bidi w:val="0"/>
        <w:ind w:firstLine="420" w:firstLine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t>页面转场通过在全局pageTransition方法内配置页面入场组件和页面退场组件来自定义页面转场动效。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83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组件名称</w:t>
            </w:r>
          </w:p>
        </w:tc>
        <w:tc>
          <w:tcPr>
            <w:tcW w:w="138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参数</w:t>
            </w:r>
          </w:p>
        </w:tc>
        <w:tc>
          <w:tcPr>
            <w:tcW w:w="42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PageTransitionEnter</w:t>
            </w:r>
          </w:p>
        </w:tc>
        <w:tc>
          <w:tcPr>
            <w:tcW w:w="138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Object</w:t>
            </w:r>
          </w:p>
        </w:tc>
        <w:tc>
          <w:tcPr>
            <w:tcW w:w="42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页面入场组件，用于自定义当前页面的入场效果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PageTransitionExit</w:t>
            </w:r>
          </w:p>
        </w:tc>
        <w:tc>
          <w:tcPr>
            <w:tcW w:w="138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Object</w:t>
            </w:r>
          </w:p>
        </w:tc>
        <w:tc>
          <w:tcPr>
            <w:tcW w:w="42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页面退场组件，用于自定义当前页面的退场效果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PageTransitionEnter和PageTransitionExit组件支持的属性：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855"/>
        <w:gridCol w:w="750"/>
        <w:gridCol w:w="675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shd w:val="clear" w:color="auto" w:fill="D6DCE5" w:themeFill="text2" w:themeFillTint="3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参数名称</w:t>
            </w:r>
          </w:p>
        </w:tc>
        <w:tc>
          <w:tcPr>
            <w:tcW w:w="1855" w:type="dxa"/>
            <w:shd w:val="clear" w:color="auto" w:fill="D6DCE5" w:themeFill="text2" w:themeFillTint="3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参数类型</w:t>
            </w:r>
          </w:p>
        </w:tc>
        <w:tc>
          <w:tcPr>
            <w:tcW w:w="750" w:type="dxa"/>
            <w:shd w:val="clear" w:color="auto" w:fill="D6DCE5" w:themeFill="text2" w:themeFillTint="3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默认值</w:t>
            </w:r>
          </w:p>
        </w:tc>
        <w:tc>
          <w:tcPr>
            <w:tcW w:w="675" w:type="dxa"/>
            <w:shd w:val="clear" w:color="auto" w:fill="D6DCE5" w:themeFill="text2" w:themeFillTint="3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必填</w:t>
            </w:r>
          </w:p>
        </w:tc>
        <w:tc>
          <w:tcPr>
            <w:tcW w:w="4274" w:type="dxa"/>
            <w:shd w:val="clear" w:color="auto" w:fill="D6DCE5" w:themeFill="text2" w:themeFillTint="32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slide</w:t>
            </w:r>
          </w:p>
        </w:tc>
        <w:tc>
          <w:tcPr>
            <w:tcW w:w="185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SlideEffect</w:t>
            </w:r>
          </w:p>
        </w:tc>
        <w:tc>
          <w:tcPr>
            <w:tcW w:w="75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Right</w:t>
            </w:r>
          </w:p>
        </w:tc>
        <w:tc>
          <w:tcPr>
            <w:tcW w:w="67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27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设置转场的滑入效果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translate</w:t>
            </w:r>
          </w:p>
        </w:tc>
        <w:tc>
          <w:tcPr>
            <w:tcW w:w="1855" w:type="dxa"/>
            <w:vAlign w:val="top"/>
          </w:tcPr>
          <w:p>
            <w:pPr>
              <w:bidi w:val="0"/>
            </w:pPr>
            <w:r>
              <w:rPr>
                <w:rFonts w:hint="default"/>
              </w:rPr>
              <w:t>{</w:t>
            </w:r>
          </w:p>
          <w:p>
            <w:pPr>
              <w:bidi w:val="0"/>
            </w:pPr>
            <w:r>
              <w:rPr>
                <w:rFonts w:hint="default"/>
              </w:rPr>
              <w:t>x? : number,</w:t>
            </w:r>
          </w:p>
          <w:p>
            <w:pPr>
              <w:bidi w:val="0"/>
            </w:pPr>
            <w:r>
              <w:rPr>
                <w:rFonts w:hint="default"/>
              </w:rPr>
              <w:t>y? : number,</w:t>
            </w:r>
          </w:p>
          <w:p>
            <w:pPr>
              <w:bidi w:val="0"/>
            </w:pPr>
            <w:r>
              <w:rPr>
                <w:rFonts w:hint="default"/>
              </w:rPr>
              <w:t>z? : number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}</w:t>
            </w:r>
          </w:p>
        </w:tc>
        <w:tc>
          <w:tcPr>
            <w:tcW w:w="750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75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27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设置页面转场时的平移效果，为入场时起点和退场时终点的值，和slide同时设置时默认生效slide。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scale</w:t>
            </w:r>
          </w:p>
        </w:tc>
        <w:tc>
          <w:tcPr>
            <w:tcW w:w="1855" w:type="dxa"/>
            <w:vAlign w:val="top"/>
          </w:tcPr>
          <w:p>
            <w:pPr>
              <w:bidi w:val="0"/>
            </w:pPr>
            <w:r>
              <w:rPr>
                <w:rFonts w:hint="default"/>
              </w:rPr>
              <w:t>{</w:t>
            </w:r>
          </w:p>
          <w:p>
            <w:pPr>
              <w:bidi w:val="0"/>
            </w:pPr>
            <w:r>
              <w:rPr>
                <w:rFonts w:hint="default"/>
              </w:rPr>
              <w:t>x? : number,</w:t>
            </w:r>
          </w:p>
          <w:p>
            <w:pPr>
              <w:bidi w:val="0"/>
            </w:pPr>
            <w:r>
              <w:rPr>
                <w:rFonts w:hint="default"/>
              </w:rPr>
              <w:t>y? : number,</w:t>
            </w:r>
          </w:p>
          <w:p>
            <w:pPr>
              <w:bidi w:val="0"/>
            </w:pPr>
            <w:r>
              <w:rPr>
                <w:rFonts w:hint="default"/>
              </w:rPr>
              <w:t>z? : number,</w:t>
            </w:r>
          </w:p>
          <w:p>
            <w:pPr>
              <w:bidi w:val="0"/>
            </w:pPr>
            <w:r>
              <w:rPr>
                <w:rFonts w:hint="default"/>
              </w:rPr>
              <w:t>centerX? : number,</w:t>
            </w:r>
          </w:p>
          <w:p>
            <w:pPr>
              <w:bidi w:val="0"/>
            </w:pPr>
            <w:r>
              <w:rPr>
                <w:rFonts w:hint="default"/>
              </w:rPr>
              <w:t>centerY? : number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}</w:t>
            </w:r>
          </w:p>
        </w:tc>
        <w:tc>
          <w:tcPr>
            <w:tcW w:w="75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-</w:t>
            </w:r>
          </w:p>
        </w:tc>
        <w:tc>
          <w:tcPr>
            <w:tcW w:w="675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27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设置页面转场时的缩放效果，为入场时起点和退场时终点的值。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8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opacity</w:t>
            </w:r>
          </w:p>
        </w:tc>
        <w:tc>
          <w:tcPr>
            <w:tcW w:w="1855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number</w:t>
            </w:r>
          </w:p>
        </w:tc>
        <w:tc>
          <w:tcPr>
            <w:tcW w:w="750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675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否</w:t>
            </w:r>
          </w:p>
        </w:tc>
        <w:tc>
          <w:tcPr>
            <w:tcW w:w="4274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>设置入场的起点透明度值或者退场的终点透明度值。</w:t>
            </w:r>
          </w:p>
        </w:tc>
      </w:tr>
    </w:tbl>
    <w:p>
      <w:pPr>
        <w:bidi w:val="0"/>
      </w:pPr>
    </w:p>
    <w:p>
      <w:pPr>
        <w:bidi w:val="0"/>
      </w:pPr>
      <w:r>
        <w:t>PageTransitionEnter和PageTransitionExit组件支持的事件：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3"/>
        <w:gridCol w:w="3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t>事件</w:t>
            </w:r>
          </w:p>
        </w:tc>
        <w:tc>
          <w:tcPr>
            <w:tcW w:w="37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onEnter(type: RouteType, progress: number) =&gt; void</w:t>
            </w:r>
          </w:p>
        </w:tc>
        <w:tc>
          <w:tcPr>
            <w:tcW w:w="37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回调入参为当前入场动画的归一化进度[0 - 1]。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3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onExit(type: RouteType, progress: number) =&gt; void</w:t>
            </w:r>
          </w:p>
        </w:tc>
        <w:tc>
          <w:tcPr>
            <w:tcW w:w="3799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回调入参为当前退场动画的归一化进度[0 - 1]。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jc w:val="center"/>
      </w:pPr>
      <w:r>
        <w:drawing>
          <wp:inline distT="0" distB="0" distL="114300" distR="114300">
            <wp:extent cx="1741805" cy="37039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746885" cy="37249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index.ets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</w:rPr>
              <w:t>@Entry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@Component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struct PageTransitionExample1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scale: number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opacity: number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active: boolean = false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build()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Column()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Navigator({ target: 'pages/page1', type: NavigationType.Push })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Image($rawfile("fss.jpg")).width("100%").height("100%")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.onClick(() =&gt;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this.active = true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}.scale({ x: this.scale }).opacity(this.opacity)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// 自定义方式1：完全自定义转场过程的效果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pageTransition()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PageTransitionEnter({ duration: 1200, curve: Curve.Linear })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.onEnter((type: RouteType, progress: number) =&gt;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this.scale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this.opacity = progress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 // 进场过程中会逐帧触发onEnter回调，入参为动效的归一化进度(0% -- 100%)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PageTransitionExit({ duration: 1500, curve: Curve.Ease })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.onExit((type: RouteType, progress: number) =&gt;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this.scale = 1 - progress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this.opacity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 // 退场过程中会逐帧触发onExit回调，入参为动效的归一化进度(0% -- 100%)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page1.ets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// page1.ets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@Entry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@Component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struct AExample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scale: number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opacity: number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@State active: boolean = false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build()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Column()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Navigator({ target: 'pages/index' ,type: NavigationType.Push})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Image($rawfile("gz.jpg")).width("100%").height("100%")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}.height("100%").width("100%").scale({ x: this.scale }).opacity(this.opacity)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// 自定义方式1：完全自定义转场过程的效果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pageTransition()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PageTransitionEnter({ duration: 1200, curve: Curve.Linear })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.onEnter((type: RouteType, progress: number) =&gt;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this.scale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this.opacity = progress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 // 进场过程中会逐帧触发onEnter回调，入参为动效的归一化进度(0% -- 100%)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PageTransitionExit({ duration: 1500, curve: Curve.Ease })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.onExit((type: RouteType, progress: number) =&gt;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this.scale = 1 - progress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this.opacity = 1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}) // 退场过程中会逐帧触发onExit回调，入参为动效的归一化进度(0% -- 100%)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完整代码地址：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"https://gitee.com/jltfcloudcn/jump_to/tree/master/PageTransitionAnimation"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3"/>
          <w:rFonts w:hint="default"/>
          <w:lang w:val="en-US" w:eastAsia="zh-CN"/>
        </w:rPr>
        <w:t>https://gitee.com/jltfcloudcn/jump_to/tree/master/PageTransitionAnimation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蛟龙腾飞学习分享材料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03D94"/>
    <w:rsid w:val="36D92970"/>
    <w:rsid w:val="3752790B"/>
    <w:rsid w:val="43C12CC8"/>
    <w:rsid w:val="53427AF7"/>
    <w:rsid w:val="5489499A"/>
    <w:rsid w:val="5DE01525"/>
    <w:rsid w:val="6D72073C"/>
    <w:rsid w:val="79D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link w:val="14"/>
    <w:qFormat/>
    <w:uiPriority w:val="0"/>
    <w:pPr>
      <w:spacing w:before="0" w:beforeAutospacing="1" w:after="0" w:afterAutospacing="1"/>
      <w:ind w:left="0" w:right="0"/>
      <w:jc w:val="left"/>
    </w:pPr>
    <w:rPr>
      <w:rFonts w:ascii="Courier New" w:hAnsi="Courier New" w:eastAsia="宋体" w:cs="Courier New"/>
      <w:kern w:val="0"/>
      <w:sz w:val="18"/>
      <w:szCs w:val="18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普通(网站) Char"/>
    <w:link w:val="9"/>
    <w:qFormat/>
    <w:uiPriority w:val="0"/>
    <w:rPr>
      <w:rFonts w:ascii="Courier New" w:hAnsi="Courier New" w:eastAsia="宋体" w:cs="Courier New"/>
      <w:kern w:val="0"/>
      <w:sz w:val="18"/>
      <w:szCs w:val="1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2021-09-10T06:46:00Z</dcterms:created>
  <dc:creator>Administrator</dc:creator>
  <cp:lastModifiedBy>李洋（水蛟龙）</cp:lastModifiedBy>
  <dcterms:modified xsi:type="dcterms:W3CDTF">2022-02-12T11:57:46Z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03F1A408F3524D38B802F39C66747797</vt:lpwstr>
  </property>
</Properties>
</file>