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Ochrona danych: </w:t>
      </w:r>
      <w:r w:rsidDel="00000000" w:rsidR="00000000" w:rsidRPr="00000000">
        <w:rPr>
          <w:rtl w:val="0"/>
        </w:rPr>
        <w:t xml:space="preserve">Zastosowaliśmy szyfrowanie danych przesyłanych pomiędzy aplikacją a serwerem oraz zabezpieczenia dostępu do bazy danych, aby zapobiec nieautoryzowanemu dostępowi do danych użytkowników.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Ochrona przed atakami:</w:t>
      </w:r>
      <w:r w:rsidDel="00000000" w:rsidR="00000000" w:rsidRPr="00000000">
        <w:rPr>
          <w:rtl w:val="0"/>
        </w:rPr>
        <w:t xml:space="preserve"> Zaimplementowaliśmy mechanizmy ochrony przed atakami, takie jak ochrona przed atakami typu cross-site scripting (XSS) i SQL injection, aby zabezpieczyć aplikację przed potencjalnymi atakami hakerskimi.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