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155cc"/>
        </w:rPr>
      </w:pPr>
      <w:bookmarkStart w:colFirst="0" w:colLast="0" w:name="_gyjg8ayq6w9j" w:id="0"/>
      <w:bookmarkEnd w:id="0"/>
      <w:r w:rsidDel="00000000" w:rsidR="00000000" w:rsidRPr="00000000">
        <w:rPr>
          <w:color w:val="1155cc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Обратная польская запись (англ. Reverse Polish notation) — форма записи математических и логических выражений, в которой операнды расположены перед знаками операций. Также именуется как обратная бесскобочная запись, постфиксная нотация, бесскобочная символика Лукасевича, польская инверсная запись, ПОЛИЗ.</w:t>
      </w:r>
    </w:p>
    <w:p w:rsidR="00000000" w:rsidDel="00000000" w:rsidP="00000000" w:rsidRDefault="00000000" w:rsidRPr="00000000" w14:paraId="00000003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Обратная польская запись имеет ряд преимуществ перед инфиксной записью при выражении алгебраических формул: </w:t>
      </w:r>
    </w:p>
    <w:p w:rsidR="00000000" w:rsidDel="00000000" w:rsidP="00000000" w:rsidRDefault="00000000" w:rsidRPr="00000000" w14:paraId="00000004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Во-первых, любая формула может быть выражена без скобок. </w:t>
      </w:r>
    </w:p>
    <w:p w:rsidR="00000000" w:rsidDel="00000000" w:rsidP="00000000" w:rsidRDefault="00000000" w:rsidRPr="00000000" w14:paraId="00000005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Во-вторых, она удобна для вычисления формул в машинах со стеками.</w:t>
      </w:r>
    </w:p>
    <w:p w:rsidR="00000000" w:rsidDel="00000000" w:rsidP="00000000" w:rsidRDefault="00000000" w:rsidRPr="00000000" w14:paraId="00000006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В-третьих, инфиксные операторы имеют приоритеты, которые произвольны и нежелательны. </w:t>
      </w:r>
    </w:p>
    <w:p w:rsidR="00000000" w:rsidDel="00000000" w:rsidP="00000000" w:rsidRDefault="00000000" w:rsidRPr="00000000" w14:paraId="0000000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Например, мы знаем, что ab+c значит (ab)+c, а не a(b+c), поскольку произвольно было определено, что умножение имеет приоритет над сложением. Но имеет ли приоритет сдвиг влево перед операцией И? Кто знает? Обратная польская запись позволяет устранить такие недоразумения.</w:t>
      </w:r>
    </w:p>
    <w:p w:rsidR="00000000" w:rsidDel="00000000" w:rsidP="00000000" w:rsidRDefault="00000000" w:rsidRPr="00000000" w14:paraId="00000008">
      <w:pPr>
        <w:pStyle w:val="Heading1"/>
        <w:jc w:val="center"/>
        <w:rPr>
          <w:color w:val="1155cc"/>
        </w:rPr>
      </w:pPr>
      <w:bookmarkStart w:colFirst="0" w:colLast="0" w:name="_n1ajofd8262l" w:id="1"/>
      <w:bookmarkEnd w:id="1"/>
      <w:r w:rsidDel="00000000" w:rsidR="00000000" w:rsidRPr="00000000">
        <w:rPr>
          <w:color w:val="1155cc"/>
          <w:rtl w:val="0"/>
        </w:rPr>
        <w:t xml:space="preserve">История создания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Обратная польская нотация (ОПН) была разработана австралийским философом и специалистом в области теории вычислительных машин Чарльзом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Хэмблином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в середине 1950-х на основе польской нотации, которая была предложена в 1920 году польским математиком Яном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Лукасевичем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Работа Хэмблина была представлена на конференции в июне 1957, и издана в 1957 и 1962.</w:t>
      </w:r>
    </w:p>
    <w:p w:rsidR="00000000" w:rsidDel="00000000" w:rsidP="00000000" w:rsidRDefault="00000000" w:rsidRPr="00000000" w14:paraId="0000000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Первыми компьютерами, поддерживающими обратную польскую нотацию, были KDF9 от English Electric Company, который был анонсирован в 1960 и выпущен (появился в продаже) в 1963, и американский Burroughs B5000, анонсирован в 1961, выпущен в том же 1963. Один из проектировщиков B5000, Р. С. Бартон, позже написал, что разработал обратную польскую запись независимо от Хэмблина, примерно в 1958, в процессе чтения книги по символьной логике, и до того как познакомился с работой Хэмблина.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1155cc"/>
        </w:rPr>
      </w:pPr>
      <w:bookmarkStart w:colFirst="0" w:colLast="0" w:name="_svi5ai1m409y" w:id="2"/>
      <w:bookmarkEnd w:id="2"/>
      <w:r w:rsidDel="00000000" w:rsidR="00000000" w:rsidRPr="00000000">
        <w:rPr>
          <w:color w:val="1155cc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вход программы поступает выражение, состоящее из чисел и знаков арифметических действий. Требуется преобразовать это выражение в обратную польскую запись или же сообщить об ошибке.</w:t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color w:val="1155cc"/>
        </w:rPr>
      </w:pPr>
      <w:bookmarkStart w:colFirst="0" w:colLast="0" w:name="_xnm81ja0zikx" w:id="3"/>
      <w:bookmarkEnd w:id="3"/>
      <w:r w:rsidDel="00000000" w:rsidR="00000000" w:rsidRPr="00000000">
        <w:rPr>
          <w:color w:val="1155cc"/>
          <w:rtl w:val="0"/>
        </w:rPr>
        <w:t xml:space="preserve">Реализация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147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Написание контейнера для хранения исходных данных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моем случае использовался Stack, в котором были реализованы следующие методы: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Put – добавить элемент;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– удалить элемент;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Метод IsEmpty – проверить стек на пустоту;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Стек пуст, если в нем нет ни одного элемента, т.е. когда количество элементов равно нулю.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Проверка правильности расстановки скобок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вход алгоритма поступает строка символов, на выходе должна быть выдана таблица соответствия номеров открывающихся и закрывающихся скобок и общее количество ошибок. </w:t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Идея алгоритма, решающего поставленную задачу, состоит в следующем: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Выражение просматривается посимвольно слева направо. Все символы, кроме скобок, игнорируются (т.е. просто производится переход к просмотру следующего символа). 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очередной символ – открывающая скобка, то её порядковый номер помещается в стек.  Если очередной символ – закрывающая скобка, то производится выталкивание из стека номера открывающей скобки и запись этого номера в паре с номером закрывающей скобки в результирующую таблицу.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в этой ситуации стек оказывается пустым, то вместо номера открывающей скобки записывается 0, а счетчик ошибок увеличивается на единицу.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после просмотра всего выражения стек оказывается не пустым, то выталкиваются все оставшиеся номера открывающих скобок и записываются в результирующий массив в паре с 0 на месте номера закрывающей скобки, счетчик ошибок каждый раз увеличивается на единицу.</w:t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08.6614173228347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Перевод в постфиксную форму</w:t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 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определенных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Знак данной операции помещается в стек, если: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Приоритет операции равен 0 (это « ( » 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Приоритет операции строго больше приоритета операции, лежащей на вершине стека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Стек пуст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ни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Вычисление арифметического выражения</w:t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Алгоритм вычисления арифметического выражения за один просмотр входной строки основан на использовании постфиксной формы записи выражения и работы со стеком. Входным данным служит строка символов, полученная в результате работы алгоритма перевода в постфиксную запись, выходным – результат вычисления выражения. 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Выражение просматривается посимвольно слева направо. При обнаружении операнда производится перевод его в числовую форму и помещение в стек (если операнд не является числом, то вычисление прекращается с выдачей сообщения об ошибке.) При обнаружении знака операции происходит извлечение из стека двух значений, которые рассматриваются как операнд O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операнд O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</w:p>
    <w:p w:rsidR="00000000" w:rsidDel="00000000" w:rsidP="00000000" w:rsidRDefault="00000000" w:rsidRPr="00000000" w14:paraId="0000002E">
      <w:pPr>
        <w:pStyle w:val="Heading1"/>
        <w:jc w:val="center"/>
        <w:rPr>
          <w:color w:val="1155cc"/>
        </w:rPr>
      </w:pPr>
      <w:bookmarkStart w:colFirst="0" w:colLast="0" w:name="_wlqkrz53twfw" w:id="4"/>
      <w:bookmarkEnd w:id="4"/>
      <w:r w:rsidDel="00000000" w:rsidR="00000000" w:rsidRPr="00000000">
        <w:rPr>
          <w:color w:val="1155cc"/>
          <w:rtl w:val="0"/>
        </w:rPr>
        <w:t xml:space="preserve">Вывод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познакомился с таким способом записи арифметических выражений как постфиксная запись. Выделил ее плюсы и минусы, построил алгоритм действия и реализовал на практике, используя контейнер хранения Stack.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jc w:val="center"/>
        <w:rPr>
          <w:color w:val="1155cc"/>
        </w:rPr>
      </w:pPr>
      <w:bookmarkStart w:colFirst="0" w:colLast="0" w:name="_96ywkku4ywa7" w:id="5"/>
      <w:bookmarkEnd w:id="5"/>
      <w:r w:rsidDel="00000000" w:rsidR="00000000" w:rsidRPr="00000000">
        <w:rPr>
          <w:color w:val="1155cc"/>
          <w:rtl w:val="0"/>
        </w:rPr>
        <w:t xml:space="preserve">Использованный материал: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Д. Э. Кнут “Искусство программирования”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wikipedia.org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studytonight.com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studfile.net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habr.com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3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