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8FAF" w14:textId="77777777" w:rsidR="009D2DF8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UniLearn</w:t>
      </w:r>
      <w:proofErr w:type="spellEnd"/>
    </w:p>
    <w:p w14:paraId="32C01CDA" w14:textId="0AA4B900" w:rsidR="00DA3EA0" w:rsidRPr="009D2DF8" w:rsidRDefault="00DA3EA0" w:rsidP="009D2DF8">
      <w:pPr>
        <w:spacing w:line="276" w:lineRule="auto"/>
        <w:rPr>
          <w:b/>
          <w:color w:val="FF5050"/>
          <w:sz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and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  <w:r w:rsidR="004C614B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="004C614B">
        <w:rPr>
          <w:b/>
          <w:color w:val="5F497A" w:themeColor="accent4" w:themeShade="BF"/>
          <w:sz w:val="28"/>
          <w:szCs w:val="28"/>
        </w:rPr>
        <w:t>Group</w:t>
      </w:r>
      <w:proofErr w:type="spellEnd"/>
      <w:r w:rsidR="004C614B">
        <w:rPr>
          <w:b/>
          <w:color w:val="5F497A" w:themeColor="accent4" w:themeShade="BF"/>
          <w:sz w:val="28"/>
          <w:szCs w:val="28"/>
        </w:rPr>
        <w:t xml:space="preserve"> – 1 /</w:t>
      </w:r>
      <w:r w:rsidR="009D2DF8">
        <w:rPr>
          <w:b/>
          <w:color w:val="5F497A" w:themeColor="accent4" w:themeShade="BF"/>
          <w:sz w:val="28"/>
          <w:szCs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Mehmet Şakir Şeker,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Demirkan Yıldız,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Sarp Demirtaş,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 xml:space="preserve">Sertan </w:t>
      </w:r>
      <w:proofErr w:type="spellStart"/>
      <w:r w:rsidR="009D2DF8" w:rsidRPr="009D2DF8">
        <w:rPr>
          <w:b/>
          <w:color w:val="5F497A" w:themeColor="accent4" w:themeShade="BF"/>
          <w:sz w:val="28"/>
        </w:rPr>
        <w:t>Unal</w:t>
      </w:r>
      <w:proofErr w:type="spellEnd"/>
      <w:r w:rsidR="009D2DF8" w:rsidRPr="009D2DF8">
        <w:rPr>
          <w:b/>
          <w:color w:val="5F497A" w:themeColor="accent4" w:themeShade="BF"/>
          <w:sz w:val="28"/>
        </w:rPr>
        <w:t>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Melik Fırat Gültekin,</w:t>
      </w:r>
      <w:r w:rsidR="009D2DF8">
        <w:rPr>
          <w:b/>
          <w:color w:val="5F497A" w:themeColor="accent4" w:themeShade="BF"/>
          <w:sz w:val="28"/>
        </w:rPr>
        <w:t xml:space="preserve"> </w:t>
      </w:r>
      <w:r w:rsidR="009D2DF8" w:rsidRPr="009D2DF8">
        <w:rPr>
          <w:b/>
          <w:color w:val="5F497A" w:themeColor="accent4" w:themeShade="BF"/>
          <w:sz w:val="28"/>
        </w:rPr>
        <w:t>Cavit Kaya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3D57AF1E" w:rsidR="002E1E77" w:rsidRPr="004C614B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4C614B">
              <w:rPr>
                <w:rFonts w:ascii="Times New Roman" w:hAnsi="Times New Roman"/>
                <w:color w:val="auto"/>
              </w:rPr>
              <w:t>Database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long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term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relaible</w:t>
            </w:r>
            <w:proofErr w:type="spellEnd"/>
            <w:r w:rsidR="009523F4">
              <w:rPr>
                <w:rFonts w:ascii="Times New Roman" w:hAnsi="Times New Roman"/>
                <w:color w:val="auto"/>
              </w:rPr>
              <w:t xml:space="preserve">, </w:t>
            </w:r>
            <w:proofErr w:type="spellStart"/>
            <w:r w:rsidR="009523F4">
              <w:rPr>
                <w:rFonts w:ascii="Times New Roman" w:hAnsi="Times New Roman"/>
                <w:color w:val="auto"/>
              </w:rPr>
              <w:t>safe</w:t>
            </w:r>
            <w:proofErr w:type="spell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gramStart"/>
            <w:r w:rsidR="002739F9" w:rsidRPr="004C614B">
              <w:rPr>
                <w:rFonts w:ascii="Times New Roman" w:hAnsi="Times New Roman"/>
                <w:color w:val="auto"/>
              </w:rPr>
              <w:t>data</w:t>
            </w:r>
            <w:proofErr w:type="gramEnd"/>
            <w:r w:rsidR="002739F9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2739F9" w:rsidRPr="004C614B">
              <w:rPr>
                <w:rFonts w:ascii="Times New Roman" w:hAnsi="Times New Roman"/>
                <w:color w:val="auto"/>
              </w:rPr>
              <w:t>storage</w:t>
            </w:r>
            <w:proofErr w:type="spellEnd"/>
            <w:r w:rsidR="004C614B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05E1B896" w:rsidR="002E1E77" w:rsidRPr="004C614B" w:rsidRDefault="001B1D86" w:rsidP="00AC5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Front-</w:t>
            </w:r>
            <w:proofErr w:type="spellStart"/>
            <w:r>
              <w:rPr>
                <w:rFonts w:ascii="Times New Roman" w:hAnsi="Times New Roman"/>
                <w:color w:val="auto"/>
              </w:rPr>
              <w:t>end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Libraries: </w:t>
            </w:r>
            <w:proofErr w:type="spellStart"/>
            <w:r>
              <w:rPr>
                <w:rFonts w:ascii="Times New Roman" w:hAnsi="Times New Roman"/>
                <w:color w:val="auto"/>
              </w:rPr>
              <w:t>for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</w:rPr>
              <w:t>developing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UI.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E8D4A4" w:rsidR="002E1E77" w:rsidRPr="004C614B" w:rsidRDefault="002739F9" w:rsidP="002739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</w:rPr>
            </w:pPr>
            <w:r w:rsidRPr="004C614B">
              <w:rPr>
                <w:rFonts w:ascii="Times New Roman" w:hAnsi="Times New Roman"/>
                <w:color w:val="auto"/>
              </w:rPr>
              <w:t>IDE</w:t>
            </w:r>
            <w:r w:rsidR="009523F4">
              <w:rPr>
                <w:rFonts w:ascii="Times New Roman" w:hAnsi="Times New Roman"/>
                <w:color w:val="auto"/>
              </w:rPr>
              <w:t>:</w:t>
            </w:r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for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implementation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="004C614B" w:rsidRPr="004C614B">
              <w:rPr>
                <w:rFonts w:ascii="Times New Roman" w:hAnsi="Times New Roman"/>
                <w:color w:val="auto"/>
              </w:rPr>
              <w:t>and</w:t>
            </w:r>
            <w:proofErr w:type="spellEnd"/>
            <w:r w:rsidRPr="004C614B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4C614B">
              <w:rPr>
                <w:rFonts w:ascii="Times New Roman" w:hAnsi="Times New Roman"/>
                <w:color w:val="auto"/>
              </w:rPr>
              <w:t>testing</w:t>
            </w:r>
            <w:proofErr w:type="spellEnd"/>
            <w:r w:rsidR="004C614B" w:rsidRPr="004C614B">
              <w:rPr>
                <w:rFonts w:ascii="Times New Roman" w:hAnsi="Times New Roman"/>
                <w:color w:val="auto"/>
              </w:rPr>
              <w:t>.</w:t>
            </w:r>
          </w:p>
        </w:tc>
      </w:tr>
    </w:tbl>
    <w:p w14:paraId="2C9E71FB" w14:textId="77777777" w:rsidR="00DA3EA0" w:rsidRDefault="00DA3EA0" w:rsidP="00DA3EA0"/>
    <w:tbl>
      <w:tblPr>
        <w:tblStyle w:val="GridTable6Colorful-Accent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E1E77" w14:paraId="49F7D654" w14:textId="77777777" w:rsidTr="0020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20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2739F9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4565D8C7" w14:textId="486965C6" w:rsidR="00F2001F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2739F9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6F3A30DE" w14:textId="33AEACFE" w:rsidR="00F2001F" w:rsidRPr="002739F9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0672BAF3" w:rsidR="0091050C" w:rsidRPr="00893CBD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345A2A" w:rsidRPr="00893CBD">
                    <w:rPr>
                      <w:rFonts w:cstheme="minorHAnsi"/>
                      <w:lang w:val="en-US"/>
                    </w:rPr>
                    <w:t>3,454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893CBD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893CBD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$6</w:t>
                  </w:r>
                  <w:r w:rsidR="00101252" w:rsidRPr="00893CBD">
                    <w:rPr>
                      <w:rFonts w:cstheme="minorHAnsi"/>
                      <w:lang w:val="en-US"/>
                    </w:rPr>
                    <w:t>,</w:t>
                  </w:r>
                  <w:r w:rsidRPr="00893CBD">
                    <w:rPr>
                      <w:rFonts w:cstheme="minorHAnsi"/>
                      <w:lang w:val="en-US"/>
                    </w:rPr>
                    <w:t>24</w:t>
                  </w:r>
                  <w:r w:rsidR="00101252" w:rsidRPr="00893CBD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35A6C722" w:rsidR="0091050C" w:rsidRPr="00893CBD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345A2A" w:rsidRPr="00893CBD">
                    <w:rPr>
                      <w:rFonts w:cstheme="minorHAnsi"/>
                      <w:lang w:val="en-US"/>
                    </w:rPr>
                    <w:t>1,260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893CBD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893CBD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893CBD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893CBD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4DAADC7B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85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893CBD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69106EB4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289FE9F0" w14:textId="33F522BA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70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2739F9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IBM</w:t>
                  </w:r>
                </w:p>
                <w:p w14:paraId="2692346E" w14:textId="22249B00" w:rsidR="0091050C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2739F9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  <w:p w14:paraId="51F21648" w14:textId="77777777" w:rsidR="0091050C" w:rsidRPr="002739F9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2739F9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2739F9">
                    <w:rPr>
                      <w:rFonts w:ascii="Times New Roman" w:hAnsi="Times New Roman"/>
                    </w:rP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15291313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55.14</w:t>
                  </w:r>
                </w:p>
              </w:tc>
              <w:tc>
                <w:tcPr>
                  <w:tcW w:w="1842" w:type="dxa"/>
                </w:tcPr>
                <w:p w14:paraId="6611E1E0" w14:textId="5D1F9639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15.58</w:t>
                  </w:r>
                </w:p>
              </w:tc>
              <w:tc>
                <w:tcPr>
                  <w:tcW w:w="1843" w:type="dxa"/>
                </w:tcPr>
                <w:p w14:paraId="571347D5" w14:textId="75B17CAC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9B7A114" w14:textId="7EC81F1A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20.16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893CBD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893CBD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39A39CFB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94.44</w:t>
                  </w:r>
                </w:p>
              </w:tc>
              <w:tc>
                <w:tcPr>
                  <w:tcW w:w="1842" w:type="dxa"/>
                </w:tcPr>
                <w:p w14:paraId="4433D430" w14:textId="281FFE59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02FE8216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66B2AE69" w14:textId="1F029984" w:rsidR="0091050C" w:rsidRPr="00893CBD" w:rsidRDefault="00893CBD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77.78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0884E6" w14:textId="77777777" w:rsidR="002739F9" w:rsidRDefault="008A6258" w:rsidP="004C614B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4C660E4" wp14:editId="241E3695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902B8DF" w14:textId="2ACA0DF1" w:rsidR="004C614B" w:rsidRPr="004C614B" w:rsidRDefault="004C614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1156A3">
        <w:trPr>
          <w:trHeight w:val="3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3A3706C4" w14:textId="30A020C6" w:rsidR="009523F4" w:rsidRPr="001156A3" w:rsidRDefault="001156A3" w:rsidP="00F4760B">
            <w:pPr>
              <w:rPr>
                <w:rFonts w:ascii="Times New Roman" w:hAnsi="Times New Roman"/>
                <w:color w:val="auto"/>
              </w:rPr>
            </w:pPr>
            <w:proofErr w:type="spellStart"/>
            <w:r w:rsidRPr="001156A3">
              <w:rPr>
                <w:rFonts w:ascii="Times New Roman" w:hAnsi="Times New Roman"/>
                <w:color w:val="auto"/>
              </w:rPr>
              <w:lastRenderedPageBreak/>
              <w:t>Selection</w:t>
            </w:r>
            <w:proofErr w:type="spellEnd"/>
            <w:r w:rsidRPr="001156A3">
              <w:rPr>
                <w:rFonts w:ascii="Times New Roman" w:hAnsi="Times New Roman"/>
                <w:color w:val="auto"/>
              </w:rPr>
              <w:t xml:space="preserve"> &amp; </w:t>
            </w:r>
            <w:proofErr w:type="spellStart"/>
            <w:r w:rsidRPr="001156A3">
              <w:rPr>
                <w:rFonts w:ascii="Times New Roman" w:hAnsi="Times New Roman"/>
                <w:color w:val="auto"/>
              </w:rPr>
              <w:t>notes</w:t>
            </w:r>
            <w:proofErr w:type="spellEnd"/>
            <w:r>
              <w:rPr>
                <w:rFonts w:ascii="Times New Roman" w:hAnsi="Times New Roman"/>
                <w:color w:val="auto"/>
              </w:rPr>
              <w:t>:</w:t>
            </w:r>
          </w:p>
          <w:p w14:paraId="66799289" w14:textId="1615499E" w:rsidR="00F4760B" w:rsidRPr="009523F4" w:rsidRDefault="00152751" w:rsidP="00DA3EA0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Amazon RDS.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cost-effectiveness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example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aiming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provide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integrated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online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learning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is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chosen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handle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platform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expected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scale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rapidly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universities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join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offers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flexibility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easily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high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availability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uninterrupted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access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course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materials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student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gram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</w:t>
            </w:r>
            <w:proofErr w:type="gram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Additionally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not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extensive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experience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database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managed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service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automates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tasks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reducing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need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manual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intervention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allowing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team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focus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aspects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Lastly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RDS's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cost-effective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pricing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model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aligns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well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with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project's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budget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constraints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ensuring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resources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used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efficiently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Overall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, Amazon RDS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emerges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optimal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choice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comprehensive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features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suitability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specific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requirements</w:t>
            </w:r>
            <w:proofErr w:type="spellEnd"/>
            <w:r w:rsidRPr="009523F4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</w:p>
        </w:tc>
      </w:tr>
    </w:tbl>
    <w:p w14:paraId="00406F01" w14:textId="68280D7B" w:rsidR="00DA3EA0" w:rsidRDefault="00DA3EA0" w:rsidP="00DA3EA0"/>
    <w:tbl>
      <w:tblPr>
        <w:tblStyle w:val="GridTable6Colorful-Accent4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4760B" w14:paraId="6F716AAC" w14:textId="77777777" w:rsidTr="0020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29F6784A" w14:textId="1964C388" w:rsidR="00F4760B" w:rsidRDefault="00F4760B" w:rsidP="005914E1">
            <w:r>
              <w:t>SOFTWARE TOOLS FOR TASK 2:</w:t>
            </w:r>
            <w:r w:rsidR="00E104F8">
              <w:t xml:space="preserve"> </w:t>
            </w:r>
            <w:r w:rsidR="00752D7B">
              <w:rPr>
                <w:color w:val="auto"/>
              </w:rPr>
              <w:t>Front-</w:t>
            </w:r>
            <w:proofErr w:type="spellStart"/>
            <w:r w:rsidR="00586653">
              <w:rPr>
                <w:color w:val="auto"/>
              </w:rPr>
              <w:t>E</w:t>
            </w:r>
            <w:r w:rsidR="00752D7B">
              <w:rPr>
                <w:color w:val="auto"/>
              </w:rPr>
              <w:t>nd</w:t>
            </w:r>
            <w:proofErr w:type="spellEnd"/>
            <w:r w:rsidR="00752D7B">
              <w:rPr>
                <w:color w:val="auto"/>
              </w:rPr>
              <w:t xml:space="preserve"> </w:t>
            </w:r>
            <w:proofErr w:type="spellStart"/>
            <w:r w:rsidR="00752D7B">
              <w:rPr>
                <w:color w:val="auto"/>
              </w:rPr>
              <w:t>librar</w:t>
            </w:r>
            <w:r w:rsidR="001B1D86">
              <w:rPr>
                <w:color w:val="auto"/>
              </w:rPr>
              <w:t>ies</w:t>
            </w:r>
            <w:proofErr w:type="spellEnd"/>
          </w:p>
        </w:tc>
      </w:tr>
      <w:tr w:rsidR="00F4760B" w14:paraId="05BD7DF5" w14:textId="77777777" w:rsidTr="0020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842"/>
              <w:gridCol w:w="1842"/>
              <w:gridCol w:w="1843"/>
              <w:gridCol w:w="1843"/>
            </w:tblGrid>
            <w:tr w:rsidR="00991E71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2C7C65C8" w:rsidR="00F4760B" w:rsidRPr="005F740B" w:rsidRDefault="00752D7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</w:t>
                  </w:r>
                </w:p>
              </w:tc>
              <w:tc>
                <w:tcPr>
                  <w:tcW w:w="1842" w:type="dxa"/>
                </w:tcPr>
                <w:p w14:paraId="7F88DBF1" w14:textId="5D015C55" w:rsidR="00F4760B" w:rsidRPr="005F740B" w:rsidRDefault="00752D7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Angular</w:t>
                  </w:r>
                </w:p>
              </w:tc>
              <w:tc>
                <w:tcPr>
                  <w:tcW w:w="1843" w:type="dxa"/>
                </w:tcPr>
                <w:p w14:paraId="406AB7B1" w14:textId="3D3ACB21" w:rsidR="00F4760B" w:rsidRPr="005F740B" w:rsidRDefault="00752D7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Vue.js</w:t>
                  </w:r>
                </w:p>
              </w:tc>
              <w:tc>
                <w:tcPr>
                  <w:tcW w:w="1843" w:type="dxa"/>
                </w:tcPr>
                <w:p w14:paraId="5915E6FA" w14:textId="7F890A76" w:rsidR="00F4760B" w:rsidRPr="005F740B" w:rsidRDefault="00752D7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Svelte</w:t>
                  </w:r>
                </w:p>
              </w:tc>
            </w:tr>
            <w:tr w:rsidR="00991E71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11F6E685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752D7B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141C9F65" w14:textId="3B237830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752D7B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291B90A1" w14:textId="47217D2F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752D7B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2188270A" w14:textId="4ACB476E" w:rsidR="00F4760B" w:rsidRPr="00893CBD" w:rsidRDefault="00893CBD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$</w:t>
                  </w:r>
                  <w:r w:rsidR="00752D7B">
                    <w:rPr>
                      <w:rFonts w:cstheme="minorHAnsi"/>
                      <w:lang w:val="en-US"/>
                    </w:rPr>
                    <w:t>0</w:t>
                  </w:r>
                </w:p>
              </w:tc>
            </w:tr>
            <w:tr w:rsidR="00991E71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4CF92FA5" w:rsidR="00F4760B" w:rsidRPr="00893CBD" w:rsidRDefault="00752D7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10</w:t>
                  </w:r>
                </w:p>
              </w:tc>
              <w:tc>
                <w:tcPr>
                  <w:tcW w:w="1842" w:type="dxa"/>
                </w:tcPr>
                <w:p w14:paraId="791A4A4B" w14:textId="268A9E1E" w:rsidR="00F4760B" w:rsidRPr="00893CBD" w:rsidRDefault="00752D7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17</w:t>
                  </w:r>
                </w:p>
              </w:tc>
              <w:tc>
                <w:tcPr>
                  <w:tcW w:w="1843" w:type="dxa"/>
                </w:tcPr>
                <w:p w14:paraId="00A10F7E" w14:textId="76FEAF23" w:rsidR="00F4760B" w:rsidRPr="00893CBD" w:rsidRDefault="00752D7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14:paraId="3DDC0C25" w14:textId="74AAF23F" w:rsidR="00F4760B" w:rsidRPr="00893CBD" w:rsidRDefault="00752D7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10</w:t>
                  </w:r>
                </w:p>
              </w:tc>
            </w:tr>
            <w:tr w:rsidR="00991E71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41C3AA25" w:rsidR="00F4760B" w:rsidRPr="00893CBD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95</w:t>
                  </w:r>
                </w:p>
              </w:tc>
              <w:tc>
                <w:tcPr>
                  <w:tcW w:w="1842" w:type="dxa"/>
                </w:tcPr>
                <w:p w14:paraId="1109D369" w14:textId="3887E535" w:rsidR="00F4760B" w:rsidRPr="00893CBD" w:rsidRDefault="00752D7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85</w:t>
                  </w:r>
                </w:p>
              </w:tc>
              <w:tc>
                <w:tcPr>
                  <w:tcW w:w="1843" w:type="dxa"/>
                </w:tcPr>
                <w:p w14:paraId="41001E6A" w14:textId="7ED22738" w:rsidR="00F4760B" w:rsidRPr="00893CBD" w:rsidRDefault="00752D7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3C9B95FC" w14:textId="6EB0A074" w:rsidR="00F4760B" w:rsidRPr="00893CBD" w:rsidRDefault="00752D7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8</w:t>
                  </w:r>
                  <w:r w:rsidR="002F01E6" w:rsidRPr="00893CBD">
                    <w:rPr>
                      <w:rFonts w:cstheme="minorHAnsi"/>
                      <w:lang w:val="en-US"/>
                    </w:rPr>
                    <w:t>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1B1D86" w:rsidRPr="005F740B" w14:paraId="3265EE08" w14:textId="77777777" w:rsidTr="00E104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C3F7DFD" w14:textId="77777777" w:rsidR="001B1D86" w:rsidRPr="005F740B" w:rsidRDefault="001B1D86" w:rsidP="001B1D8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7AD11931" w14:textId="74909257" w:rsidR="001B1D86" w:rsidRPr="005F740B" w:rsidRDefault="001B1D86" w:rsidP="001B1D8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</w:t>
                  </w:r>
                </w:p>
              </w:tc>
              <w:tc>
                <w:tcPr>
                  <w:tcW w:w="1787" w:type="dxa"/>
                </w:tcPr>
                <w:p w14:paraId="42C0552D" w14:textId="7C66EA6E" w:rsidR="001B1D86" w:rsidRPr="005F740B" w:rsidRDefault="001B1D86" w:rsidP="001B1D8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Angular</w:t>
                  </w:r>
                </w:p>
              </w:tc>
              <w:tc>
                <w:tcPr>
                  <w:tcW w:w="1788" w:type="dxa"/>
                </w:tcPr>
                <w:p w14:paraId="67907A3C" w14:textId="1375FAEF" w:rsidR="001B1D86" w:rsidRPr="005F740B" w:rsidRDefault="001B1D86" w:rsidP="001B1D8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Vue.js</w:t>
                  </w:r>
                </w:p>
              </w:tc>
              <w:tc>
                <w:tcPr>
                  <w:tcW w:w="1788" w:type="dxa"/>
                </w:tcPr>
                <w:p w14:paraId="2CAE364D" w14:textId="19DF12FB" w:rsidR="001B1D86" w:rsidRPr="005F740B" w:rsidRDefault="001B1D86" w:rsidP="001B1D86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Svelte</w:t>
                  </w:r>
                </w:p>
              </w:tc>
            </w:tr>
            <w:tr w:rsidR="00E104F8" w:rsidRPr="005F740B" w14:paraId="3CEC0CC8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B697C61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68D5560D" w14:textId="5DF62BF7" w:rsidR="00E104F8" w:rsidRPr="00893CBD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787" w:type="dxa"/>
                </w:tcPr>
                <w:p w14:paraId="5B530F22" w14:textId="7E6AA3CF" w:rsidR="00E104F8" w:rsidRPr="00893CBD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788" w:type="dxa"/>
                </w:tcPr>
                <w:p w14:paraId="1C786019" w14:textId="19DDE4B4" w:rsidR="00E104F8" w:rsidRPr="00752D7B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lang w:val="en-US"/>
                    </w:rPr>
                  </w:pPr>
                  <w:r>
                    <w:rPr>
                      <w:rFonts w:cstheme="minorHAnsi"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788" w:type="dxa"/>
                </w:tcPr>
                <w:p w14:paraId="510B6344" w14:textId="1CD0469A" w:rsidR="00E104F8" w:rsidRPr="00893CBD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0</w:t>
                  </w:r>
                </w:p>
              </w:tc>
            </w:tr>
            <w:tr w:rsidR="00E104F8" w:rsidRPr="005F740B" w14:paraId="0F7FB5FE" w14:textId="77777777" w:rsidTr="00752D7B">
              <w:trPr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6B32FC5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633C6D9C" w14:textId="27B6EC59" w:rsidR="00E104F8" w:rsidRPr="00893CBD" w:rsidRDefault="00752D7B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58,8</w:t>
                  </w:r>
                </w:p>
              </w:tc>
              <w:tc>
                <w:tcPr>
                  <w:tcW w:w="1787" w:type="dxa"/>
                </w:tcPr>
                <w:p w14:paraId="2045D9BB" w14:textId="0EDD0D5E" w:rsidR="00E104F8" w:rsidRPr="00893CBD" w:rsidRDefault="005178E6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788" w:type="dxa"/>
                </w:tcPr>
                <w:p w14:paraId="32BEAF87" w14:textId="6A6D68AA" w:rsidR="00E104F8" w:rsidRPr="00752D7B" w:rsidRDefault="00752D7B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Cs/>
                      <w:lang w:val="en-US"/>
                    </w:rPr>
                  </w:pPr>
                  <w:r>
                    <w:rPr>
                      <w:rFonts w:cstheme="minorHAnsi"/>
                      <w:bCs/>
                      <w:lang w:val="en-US"/>
                    </w:rPr>
                    <w:t>41,2</w:t>
                  </w:r>
                </w:p>
              </w:tc>
              <w:tc>
                <w:tcPr>
                  <w:tcW w:w="1788" w:type="dxa"/>
                </w:tcPr>
                <w:p w14:paraId="5860AAA7" w14:textId="75459DA4" w:rsidR="00E104F8" w:rsidRPr="00893CBD" w:rsidRDefault="00752D7B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58,8</w:t>
                  </w:r>
                </w:p>
              </w:tc>
            </w:tr>
            <w:tr w:rsidR="00E104F8" w:rsidRPr="005F740B" w14:paraId="69F0AF19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1758546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486AA85" w14:textId="03220890" w:rsidR="00E104F8" w:rsidRPr="00893CBD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93CBD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3D486CDC" w14:textId="0C537B61" w:rsidR="00E104F8" w:rsidRPr="00893CBD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89,5</w:t>
                  </w:r>
                </w:p>
              </w:tc>
              <w:tc>
                <w:tcPr>
                  <w:tcW w:w="1788" w:type="dxa"/>
                </w:tcPr>
                <w:p w14:paraId="1E8504C6" w14:textId="76CAC73F" w:rsidR="00E104F8" w:rsidRPr="00752D7B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Cs/>
                      <w:lang w:val="en-US"/>
                    </w:rPr>
                  </w:pPr>
                  <w:r>
                    <w:rPr>
                      <w:rFonts w:cstheme="minorHAnsi"/>
                      <w:bCs/>
                      <w:lang w:val="en-US"/>
                    </w:rPr>
                    <w:t>94,7</w:t>
                  </w:r>
                </w:p>
              </w:tc>
              <w:tc>
                <w:tcPr>
                  <w:tcW w:w="1788" w:type="dxa"/>
                </w:tcPr>
                <w:p w14:paraId="7014D307" w14:textId="4323DD93" w:rsidR="00E104F8" w:rsidRPr="00893CBD" w:rsidRDefault="00752D7B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89,5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02475611" w14:textId="4645D6D7" w:rsidR="00F4760B" w:rsidRPr="00BD2F76" w:rsidRDefault="004B778C" w:rsidP="00BD2F76">
            <w:pPr>
              <w:spacing w:line="276" w:lineRule="auto"/>
              <w:jc w:val="center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78A2102" wp14:editId="087F6868">
                  <wp:extent cx="5705475" cy="2419350"/>
                  <wp:effectExtent l="0" t="0" r="9525" b="0"/>
                  <wp:docPr id="1712860017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4760B" w14:paraId="725384F5" w14:textId="77777777" w:rsidTr="001156A3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14:paraId="76E5EB94" w14:textId="4DA1DCCC" w:rsidR="001156A3" w:rsidRPr="001156A3" w:rsidRDefault="001156A3" w:rsidP="005914E1">
            <w:pPr>
              <w:rPr>
                <w:rFonts w:ascii="Times New Roman" w:hAnsi="Times New Roman"/>
                <w:color w:val="auto"/>
              </w:rPr>
            </w:pPr>
            <w:proofErr w:type="spellStart"/>
            <w:r w:rsidRPr="001156A3">
              <w:rPr>
                <w:rFonts w:ascii="Times New Roman" w:hAnsi="Times New Roman"/>
                <w:color w:val="auto"/>
              </w:rPr>
              <w:lastRenderedPageBreak/>
              <w:t>Selection</w:t>
            </w:r>
            <w:proofErr w:type="spellEnd"/>
            <w:r w:rsidRPr="001156A3">
              <w:rPr>
                <w:rFonts w:ascii="Times New Roman" w:hAnsi="Times New Roman"/>
                <w:color w:val="auto"/>
              </w:rPr>
              <w:t xml:space="preserve"> &amp; </w:t>
            </w:r>
            <w:proofErr w:type="spellStart"/>
            <w:r w:rsidRPr="001156A3">
              <w:rPr>
                <w:rFonts w:ascii="Times New Roman" w:hAnsi="Times New Roman"/>
                <w:color w:val="auto"/>
              </w:rPr>
              <w:t>notes</w:t>
            </w:r>
            <w:proofErr w:type="spellEnd"/>
            <w:r w:rsidRPr="001156A3">
              <w:rPr>
                <w:rFonts w:ascii="Times New Roman" w:hAnsi="Times New Roman"/>
                <w:color w:val="auto"/>
              </w:rPr>
              <w:t>:</w:t>
            </w:r>
          </w:p>
          <w:p w14:paraId="39F14133" w14:textId="775F1E10" w:rsidR="00360354" w:rsidRPr="001156A3" w:rsidRDefault="00752D7B" w:rsidP="005914E1">
            <w:pPr>
              <w:rPr>
                <w:rFonts w:ascii="Times New Roman" w:hAnsi="Times New Roman"/>
                <w:color w:val="auto"/>
              </w:rPr>
            </w:pP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We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React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developing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front-end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>part</w:t>
            </w:r>
            <w:proofErr w:type="spellEnd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of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website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Because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it </w:t>
            </w:r>
            <w:proofErr w:type="spellStart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>gives</w:t>
            </w:r>
            <w:proofErr w:type="spellEnd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us </w:t>
            </w:r>
            <w:proofErr w:type="spellStart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 w:rsidR="00586653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4F824A72" w14:textId="77777777" w:rsidR="00360354" w:rsidRDefault="00586653" w:rsidP="005914E1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proofErr w:type="gramEnd"/>
            <w:r w:rsidRPr="001156A3"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due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reusablitiy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360354">
              <w:rPr>
                <w:rFonts w:ascii="Times New Roman" w:hAnsi="Times New Roman"/>
                <w:b w:val="0"/>
                <w:bCs w:val="0"/>
                <w:color w:val="auto"/>
              </w:rPr>
              <w:t>speed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It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doesnt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take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too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much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time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to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learn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, vue.js can </w:t>
            </w:r>
          </w:p>
          <w:p w14:paraId="1234D90C" w14:textId="1077659F" w:rsidR="00360354" w:rsidRDefault="001B1D86" w:rsidP="005914E1">
            <w:pPr>
              <w:rPr>
                <w:rFonts w:ascii="Times New Roman" w:hAnsi="Times New Roman"/>
                <w:color w:val="auto"/>
              </w:rPr>
            </w:pPr>
            <w:proofErr w:type="gram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be</w:t>
            </w:r>
            <w:proofErr w:type="gram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another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option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because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its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simplicity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low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training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days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, but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we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dont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issues</w:t>
            </w:r>
            <w:proofErr w:type="spellEnd"/>
            <w:r w:rsidR="001156A3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79133E8C" w14:textId="08DA1B93" w:rsidR="00360354" w:rsidRPr="00360354" w:rsidRDefault="001156A3" w:rsidP="005914E1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>and</w:t>
            </w:r>
            <w:proofErr w:type="spellEnd"/>
            <w:proofErr w:type="gramEnd"/>
            <w:r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since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theres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no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Money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cost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these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libraries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react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will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be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best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option</w:t>
            </w:r>
            <w:proofErr w:type="spellEnd"/>
            <w:r w:rsidR="001B1D86" w:rsidRPr="001156A3"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  <w:r w:rsidR="00360354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</w:tc>
      </w:tr>
    </w:tbl>
    <w:p w14:paraId="5D757D90" w14:textId="77777777" w:rsidR="002739F9" w:rsidRDefault="002739F9" w:rsidP="00DA3EA0"/>
    <w:tbl>
      <w:tblPr>
        <w:tblStyle w:val="GridTable6Colorful-Accent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4760B" w14:paraId="49DA5E60" w14:textId="77777777" w:rsidTr="0011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A9ED190" w14:textId="21877E92" w:rsidR="00F4760B" w:rsidRDefault="00F4760B" w:rsidP="005914E1">
            <w:r>
              <w:t>SOFTWARE TOOLS FOR TASK 3</w:t>
            </w:r>
            <w:r w:rsidR="009523F4">
              <w:t xml:space="preserve">: </w:t>
            </w:r>
            <w:proofErr w:type="spellStart"/>
            <w:r w:rsidR="009523F4" w:rsidRPr="009523F4">
              <w:rPr>
                <w:color w:val="auto"/>
              </w:rPr>
              <w:t>Integrated</w:t>
            </w:r>
            <w:proofErr w:type="spellEnd"/>
            <w:r w:rsidR="009523F4" w:rsidRPr="009523F4">
              <w:rPr>
                <w:color w:val="auto"/>
              </w:rPr>
              <w:t xml:space="preserve"> Development </w:t>
            </w:r>
            <w:proofErr w:type="spellStart"/>
            <w:r w:rsidR="009523F4" w:rsidRPr="009523F4">
              <w:rPr>
                <w:color w:val="auto"/>
              </w:rPr>
              <w:t>Environments</w:t>
            </w:r>
            <w:proofErr w:type="spellEnd"/>
            <w:r w:rsidR="009523F4" w:rsidRPr="009523F4">
              <w:rPr>
                <w:color w:val="auto"/>
              </w:rPr>
              <w:t>.</w:t>
            </w:r>
          </w:p>
        </w:tc>
      </w:tr>
      <w:tr w:rsidR="00F4760B" w14:paraId="663DFE89" w14:textId="77777777" w:rsidTr="0011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9007" w:type="dxa"/>
              <w:tblLook w:val="04A0" w:firstRow="1" w:lastRow="0" w:firstColumn="1" w:lastColumn="0" w:noHBand="0" w:noVBand="1"/>
            </w:tblPr>
            <w:tblGrid>
              <w:gridCol w:w="1839"/>
              <w:gridCol w:w="1792"/>
              <w:gridCol w:w="1792"/>
              <w:gridCol w:w="1792"/>
              <w:gridCol w:w="1792"/>
            </w:tblGrid>
            <w:tr w:rsidR="00766901" w:rsidRPr="00766901" w14:paraId="60B45729" w14:textId="77777777" w:rsidTr="001156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</w:tcPr>
                <w:p w14:paraId="03A9976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92" w:type="dxa"/>
                </w:tcPr>
                <w:p w14:paraId="06EE97C3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892AABF" w14:textId="0A40C49F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792" w:type="dxa"/>
                </w:tcPr>
                <w:p w14:paraId="6DAD3A8D" w14:textId="71C3C4C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792" w:type="dxa"/>
                </w:tcPr>
                <w:p w14:paraId="7E5FF467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 w:val="0"/>
                      <w:bCs w:val="0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29AC12E8" w14:textId="423020F5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792" w:type="dxa"/>
                </w:tcPr>
                <w:p w14:paraId="495E2679" w14:textId="4B6D357D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BD2F76" w:rsidRPr="00766901" w14:paraId="7E16C0F5" w14:textId="77777777" w:rsidTr="001156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</w:tcPr>
                <w:p w14:paraId="0180A61A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92" w:type="dxa"/>
                </w:tcPr>
                <w:p w14:paraId="0474D69F" w14:textId="7C089E8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$1</w:t>
                  </w:r>
                  <w:r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  <w:tc>
                <w:tcPr>
                  <w:tcW w:w="1792" w:type="dxa"/>
                </w:tcPr>
                <w:p w14:paraId="115A57BF" w14:textId="6B003A69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$0</w:t>
                  </w:r>
                </w:p>
              </w:tc>
              <w:tc>
                <w:tcPr>
                  <w:tcW w:w="1792" w:type="dxa"/>
                </w:tcPr>
                <w:p w14:paraId="51E506E3" w14:textId="2A5B5623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</w:t>
                  </w:r>
                  <w:r>
                    <w:rPr>
                      <w:rFonts w:ascii="Times New Roman" w:hAnsi="Times New Roman"/>
                      <w:lang w:val="en-US"/>
                    </w:rPr>
                    <w:t>2500</w:t>
                  </w:r>
                </w:p>
              </w:tc>
              <w:tc>
                <w:tcPr>
                  <w:tcW w:w="1792" w:type="dxa"/>
                </w:tcPr>
                <w:p w14:paraId="5A461DC3" w14:textId="7597068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$650</w:t>
                  </w:r>
                </w:p>
              </w:tc>
            </w:tr>
            <w:tr w:rsidR="00BD2F76" w:rsidRPr="00766901" w14:paraId="6AFF0017" w14:textId="77777777" w:rsidTr="001156A3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</w:tcPr>
                <w:p w14:paraId="49F573FC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92" w:type="dxa"/>
                </w:tcPr>
                <w:p w14:paraId="00322CA5" w14:textId="1DB090AE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13</w:t>
                  </w:r>
                </w:p>
              </w:tc>
              <w:tc>
                <w:tcPr>
                  <w:tcW w:w="1792" w:type="dxa"/>
                </w:tcPr>
                <w:p w14:paraId="1FE7685F" w14:textId="57D95E56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  <w:tc>
                <w:tcPr>
                  <w:tcW w:w="1792" w:type="dxa"/>
                </w:tcPr>
                <w:p w14:paraId="0B9BC15C" w14:textId="5BE18A4A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792" w:type="dxa"/>
                </w:tcPr>
                <w:p w14:paraId="715594CD" w14:textId="213AC94C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BD2F76" w:rsidRPr="00766901" w14:paraId="053EF31C" w14:textId="77777777" w:rsidTr="001156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</w:tcPr>
                <w:p w14:paraId="53B375C7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92" w:type="dxa"/>
                </w:tcPr>
                <w:p w14:paraId="0A8F100C" w14:textId="7F50956A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792" w:type="dxa"/>
                </w:tcPr>
                <w:p w14:paraId="2D675F1F" w14:textId="5B1C8A05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792" w:type="dxa"/>
                </w:tcPr>
                <w:p w14:paraId="71B8FC07" w14:textId="09471D78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792" w:type="dxa"/>
                </w:tcPr>
                <w:p w14:paraId="60A99B97" w14:textId="6EFAE16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</w:tr>
          </w:tbl>
          <w:p w14:paraId="5B0134AA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766901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766901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766901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GridTable5Dark-Accent4"/>
              <w:tblW w:w="9086" w:type="dxa"/>
              <w:tblLook w:val="04A0" w:firstRow="1" w:lastRow="0" w:firstColumn="1" w:lastColumn="0" w:noHBand="0" w:noVBand="1"/>
            </w:tblPr>
            <w:tblGrid>
              <w:gridCol w:w="1842"/>
              <w:gridCol w:w="1811"/>
              <w:gridCol w:w="1811"/>
              <w:gridCol w:w="1811"/>
              <w:gridCol w:w="1811"/>
            </w:tblGrid>
            <w:tr w:rsidR="00766901" w:rsidRPr="00766901" w14:paraId="7C9695AB" w14:textId="77777777" w:rsidTr="001156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766901" w:rsidRPr="00766901" w:rsidRDefault="00766901" w:rsidP="002739F9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11" w:type="dxa"/>
                </w:tcPr>
                <w:p w14:paraId="241C4F00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JetBrains</w:t>
                  </w:r>
                </w:p>
                <w:p w14:paraId="3F6AA676" w14:textId="6D0F78AE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WebStorm</w:t>
                  </w:r>
                </w:p>
              </w:tc>
              <w:tc>
                <w:tcPr>
                  <w:tcW w:w="1811" w:type="dxa"/>
                </w:tcPr>
                <w:p w14:paraId="7980D79A" w14:textId="0595A892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Atom</w:t>
                  </w:r>
                </w:p>
              </w:tc>
              <w:tc>
                <w:tcPr>
                  <w:tcW w:w="1811" w:type="dxa"/>
                </w:tcPr>
                <w:p w14:paraId="5970982B" w14:textId="77777777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Visual Studio</w:t>
                  </w:r>
                </w:p>
                <w:p w14:paraId="5EDC2DDF" w14:textId="4F8A8D20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Code</w:t>
                  </w:r>
                </w:p>
              </w:tc>
              <w:tc>
                <w:tcPr>
                  <w:tcW w:w="1811" w:type="dxa"/>
                </w:tcPr>
                <w:p w14:paraId="3FD8B8D3" w14:textId="1154E6DC" w:rsidR="00766901" w:rsidRPr="00766901" w:rsidRDefault="00766901" w:rsidP="002739F9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Sublime Text</w:t>
                  </w:r>
                </w:p>
              </w:tc>
            </w:tr>
            <w:tr w:rsidR="00BD2F76" w:rsidRPr="00766901" w14:paraId="281C9A7A" w14:textId="77777777" w:rsidTr="001156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11" w:type="dxa"/>
                </w:tcPr>
                <w:p w14:paraId="7E1D57AC" w14:textId="13DEEF0F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6,4</w:t>
                  </w:r>
                </w:p>
              </w:tc>
              <w:tc>
                <w:tcPr>
                  <w:tcW w:w="1811" w:type="dxa"/>
                </w:tcPr>
                <w:p w14:paraId="46B969EE" w14:textId="2D0078FD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11" w:type="dxa"/>
                </w:tcPr>
                <w:p w14:paraId="5221A075" w14:textId="3B492902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11" w:type="dxa"/>
                </w:tcPr>
                <w:p w14:paraId="6F158FE7" w14:textId="0A0CC24C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26</w:t>
                  </w:r>
                </w:p>
              </w:tc>
            </w:tr>
            <w:tr w:rsidR="00BD2F76" w:rsidRPr="00766901" w14:paraId="08DD6BB9" w14:textId="77777777" w:rsidTr="001156A3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11" w:type="dxa"/>
                </w:tcPr>
                <w:p w14:paraId="5E63BA40" w14:textId="162AB721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11" w:type="dxa"/>
                </w:tcPr>
                <w:p w14:paraId="32ED1BE4" w14:textId="0C0CEFEA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  <w:tc>
                <w:tcPr>
                  <w:tcW w:w="1811" w:type="dxa"/>
                </w:tcPr>
                <w:p w14:paraId="4D53D038" w14:textId="66C1BAFE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bCs/>
                      <w:lang w:val="en-US"/>
                    </w:rPr>
                    <w:t>61,5</w:t>
                  </w:r>
                </w:p>
              </w:tc>
              <w:tc>
                <w:tcPr>
                  <w:tcW w:w="1811" w:type="dxa"/>
                </w:tcPr>
                <w:p w14:paraId="2367DEBE" w14:textId="08095B92" w:rsidR="00BD2F76" w:rsidRPr="00893CBD" w:rsidRDefault="00BD2F76" w:rsidP="00BD2F76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53,8</w:t>
                  </w:r>
                </w:p>
              </w:tc>
            </w:tr>
            <w:tr w:rsidR="00BD2F76" w:rsidRPr="00766901" w14:paraId="73EF6171" w14:textId="77777777" w:rsidTr="001156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BD2F76" w:rsidRPr="00766901" w:rsidRDefault="00BD2F76" w:rsidP="00BD2F76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11" w:type="dxa"/>
                </w:tcPr>
                <w:p w14:paraId="38688C9D" w14:textId="3460D9F0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84,2</w:t>
                  </w:r>
                </w:p>
              </w:tc>
              <w:tc>
                <w:tcPr>
                  <w:tcW w:w="1811" w:type="dxa"/>
                </w:tcPr>
                <w:p w14:paraId="1DE73755" w14:textId="4076FE9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766901">
                    <w:rPr>
                      <w:rFonts w:ascii="Times New Roman" w:hAnsi="Times New Roman"/>
                      <w:lang w:val="en-US"/>
                    </w:rPr>
                    <w:t>73,7</w:t>
                  </w:r>
                </w:p>
              </w:tc>
              <w:tc>
                <w:tcPr>
                  <w:tcW w:w="1811" w:type="dxa"/>
                </w:tcPr>
                <w:p w14:paraId="4A42789E" w14:textId="243F8BF3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bCs/>
                      <w:lang w:val="en-US"/>
                    </w:rPr>
                    <w:t>100</w:t>
                  </w:r>
                </w:p>
              </w:tc>
              <w:tc>
                <w:tcPr>
                  <w:tcW w:w="1811" w:type="dxa"/>
                </w:tcPr>
                <w:p w14:paraId="731A1CD6" w14:textId="5D4DAD34" w:rsidR="00BD2F76" w:rsidRPr="00893CBD" w:rsidRDefault="00BD2F76" w:rsidP="00BD2F76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73,7</w:t>
                  </w: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0ED9A1B" w14:textId="61165CB8" w:rsidR="004C614B" w:rsidRPr="001156A3" w:rsidRDefault="00BD2F76" w:rsidP="001156A3">
            <w:pPr>
              <w:spacing w:line="276" w:lineRule="auto"/>
              <w:jc w:val="center"/>
              <w:rPr>
                <w:rFonts w:ascii="Times New Roman" w:hAnsi="Times New Roman"/>
                <w:b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B8FFBFA" wp14:editId="2193F657">
                  <wp:extent cx="5740400" cy="2508250"/>
                  <wp:effectExtent l="0" t="0" r="12700" b="6350"/>
                  <wp:docPr id="833287197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4760B" w14:paraId="31C06E64" w14:textId="77777777" w:rsidTr="001156A3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0091A0" w14:textId="3CA87618" w:rsidR="00BD2F76" w:rsidRDefault="001156A3" w:rsidP="00BD2F76">
            <w:pPr>
              <w:rPr>
                <w:rFonts w:ascii="Times New Roman" w:hAnsi="Times New Roman"/>
                <w:color w:val="auto"/>
              </w:rPr>
            </w:pPr>
            <w:bookmarkStart w:id="0" w:name="_Hlk161923834"/>
            <w:proofErr w:type="spellStart"/>
            <w:r w:rsidRPr="001156A3">
              <w:rPr>
                <w:rFonts w:ascii="Times New Roman" w:hAnsi="Times New Roman"/>
                <w:color w:val="auto"/>
              </w:rPr>
              <w:t>Selection</w:t>
            </w:r>
            <w:proofErr w:type="spellEnd"/>
            <w:r w:rsidRPr="001156A3">
              <w:rPr>
                <w:rFonts w:ascii="Times New Roman" w:hAnsi="Times New Roman"/>
                <w:color w:val="auto"/>
              </w:rPr>
              <w:t xml:space="preserve"> &amp; </w:t>
            </w:r>
            <w:proofErr w:type="spellStart"/>
            <w:r w:rsidRPr="001156A3">
              <w:rPr>
                <w:rFonts w:ascii="Times New Roman" w:hAnsi="Times New Roman"/>
                <w:color w:val="auto"/>
              </w:rPr>
              <w:t>notes</w:t>
            </w:r>
            <w:proofErr w:type="spellEnd"/>
            <w:r w:rsidRPr="001156A3">
              <w:rPr>
                <w:rFonts w:ascii="Times New Roman" w:hAnsi="Times New Roman"/>
                <w:color w:val="auto"/>
              </w:rPr>
              <w:t>:</w:t>
            </w:r>
          </w:p>
          <w:p w14:paraId="3B751079" w14:textId="182A5B63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selected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IDE as a </w:t>
            </w:r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software</w:t>
            </w:r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tool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this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project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Visual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Studio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Code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Our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general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approach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0DA18F64" w14:textId="0A06A1AD" w:rsid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was</w:t>
            </w:r>
            <w:proofErr w:type="spellEnd"/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</w:rPr>
              <w:t>“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functionality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&gt;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cost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”</w:t>
            </w:r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as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importance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reason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selection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that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other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good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IDEs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3D4F8D5C" w14:textId="2FEEC928" w:rsidR="00B03CF1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proofErr w:type="gram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web site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development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like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WebStorm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or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SublimeText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are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unnecessarily</w:t>
            </w:r>
            <w:proofErr w:type="spellEnd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 w:rsidRPr="00DD14F8">
              <w:rPr>
                <w:rFonts w:ascii="Times New Roman" w:hAnsi="Times New Roman"/>
                <w:b w:val="0"/>
                <w:bCs w:val="0"/>
                <w:color w:val="auto"/>
              </w:rPr>
              <w:t>expensive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less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</w:p>
          <w:p w14:paraId="3AF0FAFD" w14:textId="374A486C" w:rsidR="00BD2F76" w:rsidRPr="00B03CF1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functionalitiy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they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dont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have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testing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colloborative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etc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Vs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code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is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known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, has </w:t>
            </w:r>
          </w:p>
          <w:p w14:paraId="79EDC58B" w14:textId="61FB3D5E" w:rsidR="00B03CF1" w:rsidRPr="00BD2F76" w:rsidRDefault="00BD2F76" w:rsidP="00BD2F76">
            <w:pPr>
              <w:rPr>
                <w:rFonts w:ascii="Times New Roman" w:hAnsi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for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management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(agile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tools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), in general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more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auto"/>
              </w:rPr>
              <w:t>functional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auto"/>
              </w:rPr>
              <w:t>.</w:t>
            </w:r>
            <w:r w:rsidR="00B03CF1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bookmarkEnd w:id="0"/>
    </w:tbl>
    <w:p w14:paraId="1F0CD6F2" w14:textId="77777777" w:rsidR="00F4760B" w:rsidRPr="00DA3EA0" w:rsidRDefault="00F4760B" w:rsidP="00DA3EA0"/>
    <w:sectPr w:rsidR="00F4760B" w:rsidRPr="00DA3EA0" w:rsidSect="00D457B6">
      <w:head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BBECC" w14:textId="77777777" w:rsidR="00D457B6" w:rsidRDefault="00D457B6" w:rsidP="005A6618">
      <w:r>
        <w:separator/>
      </w:r>
    </w:p>
  </w:endnote>
  <w:endnote w:type="continuationSeparator" w:id="0">
    <w:p w14:paraId="70FF40AB" w14:textId="77777777" w:rsidR="00D457B6" w:rsidRDefault="00D457B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ED4F" w14:textId="77777777" w:rsidR="00D457B6" w:rsidRDefault="00D457B6" w:rsidP="005A6618">
      <w:r>
        <w:separator/>
      </w:r>
    </w:p>
  </w:footnote>
  <w:footnote w:type="continuationSeparator" w:id="0">
    <w:p w14:paraId="542E2CB1" w14:textId="77777777" w:rsidR="00D457B6" w:rsidRDefault="00D457B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228F" w14:textId="3F42BEDA" w:rsidR="00B6798F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Header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FC0"/>
    <w:rsid w:val="00101252"/>
    <w:rsid w:val="001156A3"/>
    <w:rsid w:val="00152751"/>
    <w:rsid w:val="001850B0"/>
    <w:rsid w:val="001B1D86"/>
    <w:rsid w:val="00201E13"/>
    <w:rsid w:val="00241701"/>
    <w:rsid w:val="00252BF6"/>
    <w:rsid w:val="002739F9"/>
    <w:rsid w:val="00291FA9"/>
    <w:rsid w:val="002E1E77"/>
    <w:rsid w:val="002F01E6"/>
    <w:rsid w:val="00345A2A"/>
    <w:rsid w:val="00355EF3"/>
    <w:rsid w:val="00360354"/>
    <w:rsid w:val="00441ABE"/>
    <w:rsid w:val="00490E72"/>
    <w:rsid w:val="004A2463"/>
    <w:rsid w:val="004B778C"/>
    <w:rsid w:val="004C3057"/>
    <w:rsid w:val="004C614B"/>
    <w:rsid w:val="00504BFE"/>
    <w:rsid w:val="005178E6"/>
    <w:rsid w:val="00540CAC"/>
    <w:rsid w:val="00571F22"/>
    <w:rsid w:val="00586653"/>
    <w:rsid w:val="00593AF7"/>
    <w:rsid w:val="005A6618"/>
    <w:rsid w:val="005E2C63"/>
    <w:rsid w:val="006C5C6C"/>
    <w:rsid w:val="007148CE"/>
    <w:rsid w:val="0073242B"/>
    <w:rsid w:val="00752D7B"/>
    <w:rsid w:val="00755DC5"/>
    <w:rsid w:val="00766901"/>
    <w:rsid w:val="0079121A"/>
    <w:rsid w:val="007D060F"/>
    <w:rsid w:val="00893CBD"/>
    <w:rsid w:val="008A6258"/>
    <w:rsid w:val="008E0B1A"/>
    <w:rsid w:val="008F077E"/>
    <w:rsid w:val="0091050C"/>
    <w:rsid w:val="009523F4"/>
    <w:rsid w:val="00991E71"/>
    <w:rsid w:val="009C3AC1"/>
    <w:rsid w:val="009D2DF8"/>
    <w:rsid w:val="00A314C7"/>
    <w:rsid w:val="00A3396E"/>
    <w:rsid w:val="00AC5815"/>
    <w:rsid w:val="00B03CF1"/>
    <w:rsid w:val="00B11466"/>
    <w:rsid w:val="00B225EF"/>
    <w:rsid w:val="00B66BBF"/>
    <w:rsid w:val="00B6798F"/>
    <w:rsid w:val="00BD2F76"/>
    <w:rsid w:val="00C26D4E"/>
    <w:rsid w:val="00D457B6"/>
    <w:rsid w:val="00D6536E"/>
    <w:rsid w:val="00DA3EA0"/>
    <w:rsid w:val="00DD14F8"/>
    <w:rsid w:val="00DE457E"/>
    <w:rsid w:val="00DE7204"/>
    <w:rsid w:val="00E104F8"/>
    <w:rsid w:val="00E62612"/>
    <w:rsid w:val="00E65787"/>
    <w:rsid w:val="00EB1628"/>
    <w:rsid w:val="00EC482E"/>
    <w:rsid w:val="00F2001F"/>
    <w:rsid w:val="00F31BF1"/>
    <w:rsid w:val="00F4760B"/>
    <w:rsid w:val="00F96879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4">
    <w:name w:val="Grid Table 6 Colorful Accent 4"/>
    <w:basedOn w:val="TableNormal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55</c:v>
                </c:pt>
                <c:pt idx="1">
                  <c:v>15</c:v>
                </c:pt>
                <c:pt idx="2" formatCode="General">
                  <c:v>20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94</c:v>
                </c:pt>
                <c:pt idx="1">
                  <c:v>76</c:v>
                </c:pt>
                <c:pt idx="2">
                  <c:v>76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Front-End</a:t>
            </a:r>
            <a:r>
              <a:rPr lang="tr-TR" baseline="0"/>
              <a:t> libraries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Sayfa1!$A$2:$A$6</c:f>
              <c:strCache>
                <c:ptCount val="4"/>
                <c:pt idx="0">
                  <c:v>React</c:v>
                </c:pt>
                <c:pt idx="1">
                  <c:v>Angular</c:v>
                </c:pt>
                <c:pt idx="2">
                  <c:v>Vue.js</c:v>
                </c:pt>
                <c:pt idx="3">
                  <c:v>Svelte</c:v>
                </c:pt>
              </c:strCache>
            </c:strRef>
          </c:cat>
          <c:val>
            <c:numRef>
              <c:f>Sayfa1!$B$2:$B$6</c:f>
              <c:numCache>
                <c:formatCode>0</c:formatCode>
                <c:ptCount val="5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E-413B-9DF6-82635CFCFC0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Sayfa1!$A$2:$A$6</c:f>
              <c:strCache>
                <c:ptCount val="4"/>
                <c:pt idx="0">
                  <c:v>React</c:v>
                </c:pt>
                <c:pt idx="1">
                  <c:v>Angular</c:v>
                </c:pt>
                <c:pt idx="2">
                  <c:v>Vue.js</c:v>
                </c:pt>
                <c:pt idx="3">
                  <c:v>Svelte</c:v>
                </c:pt>
              </c:strCache>
            </c:strRef>
          </c:cat>
          <c:val>
            <c:numRef>
              <c:f>Sayfa1!$C$2:$C$6</c:f>
              <c:numCache>
                <c:formatCode>General</c:formatCode>
                <c:ptCount val="5"/>
                <c:pt idx="0" formatCode="0.00">
                  <c:v>58.8</c:v>
                </c:pt>
                <c:pt idx="1">
                  <c:v>100</c:v>
                </c:pt>
                <c:pt idx="2">
                  <c:v>41.2</c:v>
                </c:pt>
                <c:pt idx="3">
                  <c:v>58.8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E-413B-9DF6-82635CFCFC0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Sayfa1!$A$2:$A$6</c:f>
              <c:strCache>
                <c:ptCount val="4"/>
                <c:pt idx="0">
                  <c:v>React</c:v>
                </c:pt>
                <c:pt idx="1">
                  <c:v>Angular</c:v>
                </c:pt>
                <c:pt idx="2">
                  <c:v>Vue.js</c:v>
                </c:pt>
                <c:pt idx="3">
                  <c:v>Svelte</c:v>
                </c:pt>
              </c:strCache>
            </c:strRef>
          </c:cat>
          <c:val>
            <c:numRef>
              <c:f>Sayfa1!$D$2:$D$6</c:f>
              <c:numCache>
                <c:formatCode>General</c:formatCode>
                <c:ptCount val="5"/>
                <c:pt idx="0">
                  <c:v>100</c:v>
                </c:pt>
                <c:pt idx="1">
                  <c:v>89.5</c:v>
                </c:pt>
                <c:pt idx="2">
                  <c:v>94.7</c:v>
                </c:pt>
                <c:pt idx="3">
                  <c:v>89.5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E-413B-9DF6-82635CFCF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Integrated</a:t>
            </a:r>
            <a:r>
              <a:rPr lang="tr-TR" baseline="0"/>
              <a:t> development environments graph</a:t>
            </a:r>
            <a:endParaRPr lang="en-US"/>
          </a:p>
        </c:rich>
      </c:tx>
      <c:layout>
        <c:manualLayout>
          <c:xMode val="edge"/>
          <c:yMode val="edge"/>
          <c:x val="0.19685185185185186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100</c:v>
                </c:pt>
                <c:pt idx="2">
                  <c:v>0</c:v>
                </c:pt>
                <c:pt idx="3">
                  <c:v>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B-4368-B1A4-693B70DEF3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53.8</c:v>
                </c:pt>
                <c:pt idx="1">
                  <c:v>61.5</c:v>
                </c:pt>
                <c:pt idx="2">
                  <c:v>53.8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BB-4368-B1A4-693B70DEF3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Functionalitiy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Sublime Text</c:v>
                </c:pt>
                <c:pt idx="1">
                  <c:v>Visual Studio Code (Enterprise)</c:v>
                </c:pt>
                <c:pt idx="2">
                  <c:v>Atom</c:v>
                </c:pt>
                <c:pt idx="3">
                  <c:v>JetBrains WebStorm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73.7</c:v>
                </c:pt>
                <c:pt idx="1">
                  <c:v>100</c:v>
                </c:pt>
                <c:pt idx="2">
                  <c:v>73.7</c:v>
                </c:pt>
                <c:pt idx="3">
                  <c:v>84.2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BB-4368-B1A4-693B70DEF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16521136"/>
        <c:axId val="916521616"/>
      </c:barChart>
      <c:catAx>
        <c:axId val="91652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616"/>
        <c:crosses val="autoZero"/>
        <c:auto val="1"/>
        <c:lblAlgn val="ctr"/>
        <c:lblOffset val="100"/>
        <c:noMultiLvlLbl val="0"/>
      </c:catAx>
      <c:valAx>
        <c:axId val="91652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652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ataberk yildiz</cp:lastModifiedBy>
  <cp:revision>28</cp:revision>
  <dcterms:created xsi:type="dcterms:W3CDTF">2016-03-15T11:38:00Z</dcterms:created>
  <dcterms:modified xsi:type="dcterms:W3CDTF">2024-03-24T20:00:00Z</dcterms:modified>
</cp:coreProperties>
</file>