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drawing>
          <wp:inline distT="0" distB="0" distL="0" distR="0">
            <wp:extent cx="1371600" cy="13684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Regional report on complex forest characterization with NFI_</w:t>
      </w:r>
    </w:p>
    <w:p>
      <w:pPr>
        <w:pStyle w:val="Author"/>
        <w:rPr/>
      </w:pPr>
      <w:r>
        <w:rPr/>
        <w:t>Cristóbal Ordóñez, Irene Arroyo &amp; Felipe Bravo</w:t>
      </w:r>
    </w:p>
    <w:p>
      <w:pPr>
        <w:pStyle w:val="Date"/>
        <w:rPr/>
      </w:pPr>
      <w:r>
        <w:rPr/>
        <w:t>“</w:t>
      </w:r>
      <w:r>
        <w:rPr/>
        <w:t>2023-06-18”</w:t>
        <w:br/>
        <w:t>·</w:t>
        <w:br/>
      </w:r>
      <w:r>
        <w:rPr/>
        <w:drawing>
          <wp:inline distT="0" distB="0" distL="0" distR="0">
            <wp:extent cx="1828800" cy="3511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828800" cy="52578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0" w:name="intro"/>
      <w:r>
        <w:rPr>
          <w:rStyle w:val="SectionNumber"/>
        </w:rPr>
        <w:t>1</w:t>
      </w:r>
      <w:r>
        <w:rPr/>
        <w:tab/>
        <w:t>Intro</w:t>
      </w:r>
    </w:p>
    <w:p>
      <w:pPr>
        <w:pStyle w:val="FirstParagraph"/>
        <w:rPr/>
      </w:pPr>
      <w:r>
        <w:rPr/>
        <w:t xml:space="preserve">En el presente informe se muestra el resultado de la valoración económica de diversas alternativas selvícolas planteadas para masas de </w:t>
      </w:r>
      <w:r>
        <w:rPr>
          <w:i/>
          <w:iCs/>
        </w:rPr>
        <w:t>Pinus pinaster</w:t>
      </w:r>
      <w:r>
        <w:rPr/>
        <w:t xml:space="preserve"> en el marco del proyecto del Grupo Operativo SIGCA para madera de calidad de esta especie.</w:t>
      </w:r>
      <w:bookmarkEnd w:id="0"/>
    </w:p>
    <w:p>
      <w:pPr>
        <w:pStyle w:val="Heading1"/>
        <w:rPr/>
      </w:pPr>
      <w:bookmarkStart w:id="1" w:name="cap-1"/>
      <w:r>
        <w:rPr>
          <w:rStyle w:val="SectionNumber"/>
        </w:rPr>
        <w:t>2</w:t>
      </w:r>
      <w:r>
        <w:rPr/>
        <w:tab/>
        <w:t>Cap 1</w:t>
      </w:r>
    </w:p>
    <w:p>
      <w:pPr>
        <w:pStyle w:val="SourceCode"/>
        <w:rPr/>
      </w:pPr>
      <w:bookmarkStart w:id="2" w:name="cap-1"/>
      <w:r>
        <w:rPr>
          <w:rStyle w:val="VerbatimChar"/>
        </w:rPr>
        <w:t>En el presente informe se muestra el resultado de la valoración económica de diversas alternativas selvícolas planteadas para masas de *Pinus pinaster* en el marco del proyecto del Grupo Operativo SIGCA para made de calidad de esta especie.</w:t>
      </w:r>
      <w:bookmarkEnd w:id="2"/>
    </w:p>
    <w:p>
      <w:pPr>
        <w:pStyle w:val="Heading1"/>
        <w:rPr/>
      </w:pPr>
      <w:bookmarkStart w:id="3" w:name="cap-2"/>
      <w:r>
        <w:rPr>
          <w:rStyle w:val="SectionNumber"/>
        </w:rPr>
        <w:t>3</w:t>
      </w:r>
      <w:r>
        <w:rPr/>
        <w:tab/>
        <w:t>Cap 2</w:t>
      </w:r>
    </w:p>
    <w:p>
      <w:pPr>
        <w:pStyle w:val="Heading2"/>
        <w:rPr/>
      </w:pPr>
      <w:bookmarkStart w:id="4" w:name="int"/>
      <w:r>
        <w:rPr>
          <w:rStyle w:val="SectionNumber"/>
        </w:rPr>
        <w:t>3.1</w:t>
      </w:r>
      <w:r>
        <w:rPr/>
        <w:tab/>
        <w:t>Int</w:t>
      </w:r>
    </w:p>
    <w:p>
      <w:pPr>
        <w:pStyle w:val="Heading3"/>
        <w:rPr/>
      </w:pPr>
      <w:bookmarkStart w:id="5" w:name="rodu"/>
      <w:r>
        <w:rPr>
          <w:rStyle w:val="SectionNumber"/>
        </w:rPr>
        <w:t>3.1.1</w:t>
      </w:r>
      <w:r>
        <w:rPr/>
        <w:tab/>
        <w:t>rodu</w:t>
      </w:r>
    </w:p>
    <w:p>
      <w:pPr>
        <w:pStyle w:val="Heading4"/>
        <w:rPr/>
      </w:pPr>
      <w:bookmarkStart w:id="6" w:name="cción"/>
      <w:r>
        <w:rPr>
          <w:rStyle w:val="SectionNumber"/>
        </w:rPr>
        <w:t>3.1.1.1</w:t>
      </w:r>
      <w:r>
        <w:rPr/>
        <w:tab/>
        <w:t>cción</w:t>
      </w:r>
      <w:bookmarkEnd w:id="6"/>
    </w:p>
    <w:p>
      <w:pPr>
        <w:pStyle w:val="Heading4"/>
        <w:rPr/>
      </w:pPr>
      <w:bookmarkStart w:id="7" w:name="y-marco-del-informe"/>
      <w:r>
        <w:rPr>
          <w:rStyle w:val="SectionNumber"/>
        </w:rPr>
        <w:t>3.1.1.2</w:t>
      </w:r>
      <w:r>
        <w:rPr/>
        <w:tab/>
        <w:t>y marco del informe</w:t>
      </w:r>
      <w:bookmarkEnd w:id="3"/>
      <w:bookmarkEnd w:id="4"/>
      <w:bookmarkEnd w:id="5"/>
      <w:bookmarkEnd w:id="7"/>
    </w:p>
    <w:p>
      <w:pPr>
        <w:pStyle w:val="Heading1"/>
        <w:rPr/>
      </w:pPr>
      <w:bookmarkStart w:id="8" w:name="cap-3"/>
      <w:r>
        <w:rPr>
          <w:rStyle w:val="SectionNumber"/>
        </w:rPr>
        <w:t>4</w:t>
      </w:r>
      <w:r>
        <w:rPr/>
        <w:tab/>
        <w:t>Cap 3</w:t>
      </w:r>
    </w:p>
    <w:p>
      <w:pPr>
        <w:pStyle w:val="Heading2"/>
        <w:rPr/>
      </w:pPr>
      <w:bookmarkStart w:id="9" w:name="int-1"/>
      <w:r>
        <w:rPr>
          <w:rStyle w:val="SectionNumber"/>
        </w:rPr>
        <w:t>4.1</w:t>
      </w:r>
      <w:r>
        <w:rPr/>
        <w:tab/>
        <w:t>Int</w:t>
      </w:r>
    </w:p>
    <w:p>
      <w:pPr>
        <w:pStyle w:val="Heading3"/>
        <w:rPr/>
      </w:pPr>
      <w:bookmarkStart w:id="10" w:name="rodu-1"/>
      <w:r>
        <w:rPr>
          <w:rStyle w:val="SectionNumber"/>
        </w:rPr>
        <w:t>4.1.1</w:t>
      </w:r>
      <w:r>
        <w:rPr/>
        <w:tab/>
        <w:t>rodu</w:t>
      </w:r>
    </w:p>
    <w:p>
      <w:pPr>
        <w:pStyle w:val="Heading4"/>
        <w:rPr/>
      </w:pPr>
      <w:bookmarkStart w:id="11" w:name="cción-1"/>
      <w:r>
        <w:rPr>
          <w:rStyle w:val="SectionNumber"/>
        </w:rPr>
        <w:t>4.1.1.1</w:t>
      </w:r>
      <w:r>
        <w:rPr/>
        <w:tab/>
        <w:t>cción</w:t>
      </w:r>
      <w:bookmarkEnd w:id="11"/>
    </w:p>
    <w:p>
      <w:pPr>
        <w:pStyle w:val="Heading4"/>
        <w:rPr/>
      </w:pPr>
      <w:bookmarkStart w:id="12" w:name="y-marco-del-informe-1"/>
      <w:r>
        <w:rPr>
          <w:rStyle w:val="SectionNumber"/>
        </w:rPr>
        <w:t>4.1.1.2</w:t>
      </w:r>
      <w:r>
        <w:rPr/>
        <w:tab/>
        <w:t>y marco del informe</w:t>
      </w:r>
      <w:bookmarkEnd w:id="8"/>
      <w:bookmarkEnd w:id="9"/>
      <w:bookmarkEnd w:id="10"/>
      <w:bookmarkEnd w:id="12"/>
    </w:p>
    <w:p>
      <w:pPr>
        <w:pStyle w:val="Heading1"/>
        <w:rPr/>
      </w:pPr>
      <w:bookmarkStart w:id="13" w:name="cap-4"/>
      <w:r>
        <w:rPr>
          <w:rStyle w:val="SectionNumber"/>
        </w:rPr>
        <w:t>5</w:t>
      </w:r>
      <w:r>
        <w:rPr/>
        <w:tab/>
        <w:t>Cap 4</w:t>
      </w:r>
    </w:p>
    <w:p>
      <w:pPr>
        <w:pStyle w:val="Heading2"/>
        <w:rPr/>
      </w:pPr>
      <w:bookmarkStart w:id="14" w:name="int-2"/>
      <w:r>
        <w:rPr>
          <w:rStyle w:val="SectionNumber"/>
        </w:rPr>
        <w:t>5.1</w:t>
      </w:r>
      <w:r>
        <w:rPr/>
        <w:tab/>
        <w:t>Int</w:t>
      </w:r>
    </w:p>
    <w:p>
      <w:pPr>
        <w:pStyle w:val="Heading3"/>
        <w:rPr/>
      </w:pPr>
      <w:bookmarkStart w:id="15" w:name="rodu-2"/>
      <w:r>
        <w:rPr>
          <w:rStyle w:val="SectionNumber"/>
        </w:rPr>
        <w:t>5.1.1</w:t>
      </w:r>
      <w:r>
        <w:rPr/>
        <w:tab/>
        <w:t>rodu</w:t>
      </w:r>
    </w:p>
    <w:p>
      <w:pPr>
        <w:pStyle w:val="Heading4"/>
        <w:rPr/>
      </w:pPr>
      <w:bookmarkStart w:id="16" w:name="cción-2"/>
      <w:r>
        <w:rPr>
          <w:rStyle w:val="SectionNumber"/>
        </w:rPr>
        <w:t>5.1.1.1</w:t>
      </w:r>
      <w:r>
        <w:rPr/>
        <w:tab/>
        <w:t>cción</w:t>
      </w:r>
      <w:bookmarkEnd w:id="16"/>
    </w:p>
    <w:p>
      <w:pPr>
        <w:pStyle w:val="Heading4"/>
        <w:rPr/>
      </w:pPr>
      <w:bookmarkStart w:id="17" w:name="y-marco-del-informe-2"/>
      <w:r>
        <w:rPr>
          <w:rStyle w:val="SectionNumber"/>
        </w:rPr>
        <w:t>5.1.1.2</w:t>
      </w:r>
      <w:r>
        <w:rPr/>
        <w:tab/>
        <w:t>y marco del informe</w:t>
      </w:r>
      <w:bookmarkEnd w:id="13"/>
      <w:bookmarkEnd w:id="14"/>
      <w:bookmarkEnd w:id="15"/>
      <w:bookmarkEnd w:id="17"/>
    </w:p>
    <w:p>
      <w:pPr>
        <w:pStyle w:val="Heading1"/>
        <w:rPr/>
      </w:pPr>
      <w:bookmarkStart w:id="18" w:name="cap-5"/>
      <w:r>
        <w:rPr>
          <w:rStyle w:val="SectionNumber"/>
        </w:rPr>
        <w:t>6</w:t>
      </w:r>
      <w:r>
        <w:rPr/>
        <w:tab/>
        <w:t>Cap 5</w:t>
      </w:r>
    </w:p>
    <w:p>
      <w:pPr>
        <w:pStyle w:val="Heading2"/>
        <w:rPr/>
      </w:pPr>
      <w:bookmarkStart w:id="19" w:name="int-3"/>
      <w:r>
        <w:rPr>
          <w:rStyle w:val="SectionNumber"/>
        </w:rPr>
        <w:t>6.1</w:t>
      </w:r>
      <w:r>
        <w:rPr/>
        <w:tab/>
        <w:t>Int</w:t>
      </w:r>
    </w:p>
    <w:p>
      <w:pPr>
        <w:pStyle w:val="Heading3"/>
        <w:rPr/>
      </w:pPr>
      <w:bookmarkStart w:id="20" w:name="rodu-3"/>
      <w:r>
        <w:rPr>
          <w:rStyle w:val="SectionNumber"/>
        </w:rPr>
        <w:t>6.1.1</w:t>
      </w:r>
      <w:r>
        <w:rPr/>
        <w:tab/>
        <w:t>rodu</w:t>
      </w:r>
    </w:p>
    <w:p>
      <w:pPr>
        <w:pStyle w:val="Heading4"/>
        <w:rPr/>
      </w:pPr>
      <w:bookmarkStart w:id="21" w:name="cción-3"/>
      <w:r>
        <w:rPr>
          <w:rStyle w:val="SectionNumber"/>
        </w:rPr>
        <w:t>6.1.1.1</w:t>
      </w:r>
      <w:r>
        <w:rPr/>
        <w:tab/>
        <w:t>cción</w:t>
      </w:r>
      <w:bookmarkEnd w:id="21"/>
    </w:p>
    <w:p>
      <w:pPr>
        <w:pStyle w:val="Heading4"/>
        <w:rPr/>
      </w:pPr>
      <w:bookmarkStart w:id="22" w:name="y-marco-del-informe-3"/>
      <w:r>
        <w:rPr>
          <w:rStyle w:val="SectionNumber"/>
        </w:rPr>
        <w:t>6.1.1.2</w:t>
      </w:r>
      <w:r>
        <w:rPr/>
        <w:tab/>
        <w:t>y marco del informe</w:t>
      </w:r>
      <w:bookmarkEnd w:id="18"/>
      <w:bookmarkEnd w:id="19"/>
      <w:bookmarkEnd w:id="20"/>
      <w:bookmarkEnd w:id="2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Monserrat">
    <w:charset w:val="01"/>
    <w:family w:val="auto"/>
    <w:pitch w:val="default"/>
  </w:font>
  <w:font w:name="Moserrat">
    <w:charset w:val="01"/>
    <w:family w:val="auto"/>
    <w:pitch w:val="default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Monserrat" w:hAnsi="Monserrat" w:eastAsia="" w:cs="" w:cstheme="majorBidi" w:eastAsiaTheme="majorEastAsia"/>
      <w:b/>
      <w:bCs/>
      <w:color w:val="C16023"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Monserrat" w:hAnsi="Monserrat" w:eastAsia="" w:cs="" w:cstheme="majorBidi" w:eastAsiaTheme="majorEastAsia"/>
      <w:b w:val="false"/>
      <w:bCs/>
      <w:color w:val="C16023"/>
      <w:sz w:val="24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Moserrat" w:hAnsi="Moserrat" w:eastAsia="" w:cs="" w:cstheme="majorBidi" w:eastAsiaTheme="majorEastAsia"/>
      <w:b w:val="false"/>
      <w:bCs/>
      <w:color w:val="C16023"/>
      <w:sz w:val="22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Monserrat" w:hAnsi="Monserrat" w:eastAsia="" w:cs="" w:cstheme="majorBidi" w:eastAsiaTheme="majorEastAsia"/>
      <w:bCs/>
      <w:i/>
      <w:color w:val="C16023"/>
      <w:sz w:val="22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Monserrat" w:hAnsi="Monserrat" w:eastAsia="" w:cs="" w:cstheme="majorBidi" w:eastAsiaTheme="majorEastAsia"/>
      <w:b/>
      <w:bCs/>
      <w:color w:val="6F8A47" w:themeShade="b5"/>
      <w:sz w:val="40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</Pages>
  <Words>154</Words>
  <Characters>743</Characters>
  <CharactersWithSpaces>873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2023-06-18T11:22:43Z</dcterms:created>
  <dc:creator>Cristóbal Ordóñez, Irene Arroyo &amp; Felipe Bravo</dc:creator>
  <dc:description/>
  <dc:language>en-GB</dc:language>
  <cp:lastModifiedBy>cristobal ordonez</cp:lastModifiedBy>
  <dcterms:modified xsi:type="dcterms:W3CDTF">2023-06-18T13:33:59Z</dcterms:modified>
  <cp:revision>1</cp:revision>
  <dc:subject/>
  <dc:title> Regional report on complex forest characterization with NFI_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report.bib</vt:lpwstr>
  </property>
  <property fmtid="{D5CDD505-2E9C-101B-9397-08002B2CF9AE}" pid="4" name="date">
    <vt:lpwstr>“2023-06-18” ·  </vt:lpwstr>
  </property>
  <property fmtid="{D5CDD505-2E9C-101B-9397-08002B2CF9AE}" pid="5" name="documentclass">
    <vt:lpwstr>book</vt:lpwstr>
  </property>
  <property fmtid="{D5CDD505-2E9C-101B-9397-08002B2CF9AE}" pid="6" name="header-includes">
    <vt:lpwstr/>
  </property>
  <property fmtid="{D5CDD505-2E9C-101B-9397-08002B2CF9AE}" pid="7" name="linestretch">
    <vt:lpwstr>1.5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horttitle">
    <vt:lpwstr>Informe para el proyecto COMFORT-SUDOE</vt:lpwstr>
  </property>
</Properties>
</file>