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9" w:line="276" w:lineRule="auto"/>
        <w:rPr>
          <w:rFonts w:ascii="Calibri" w:cs="Calibri" w:eastAsia="Calibri" w:hAnsi="Calibri"/>
          <w:b w:val="1"/>
          <w:color w:val="231f2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&lt;INSERT ORGANISATION NAME&gt;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31f20"/>
          <w:sz w:val="28"/>
          <w:szCs w:val="28"/>
          <w:rtl w:val="0"/>
        </w:rPr>
        <w:t xml:space="preserve">STRESS MANAGEMENT CHECKLIST</w:t>
      </w:r>
    </w:p>
    <w:tbl>
      <w:tblPr>
        <w:tblStyle w:val="Table1"/>
        <w:tblW w:w="90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1"/>
        <w:gridCol w:w="851"/>
        <w:gridCol w:w="803"/>
        <w:tblGridChange w:id="0">
          <w:tblGrid>
            <w:gridCol w:w="7371"/>
            <w:gridCol w:w="851"/>
            <w:gridCol w:w="80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STRESS MANAGEMENT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49" w:line="276" w:lineRule="auto"/>
              <w:ind w:right="-76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1. Do You have a Stress Problem?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(‘yes’ answers suggest you do)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49" w:line="276" w:lineRule="auto"/>
              <w:ind w:right="-76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sz w:val="24"/>
                <w:szCs w:val="24"/>
                <w:rtl w:val="0"/>
              </w:rPr>
              <w:t xml:space="preserve">Do you have a number of current cases of sickness absence due to stress?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see stress and related terms featuring on fit notes?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know someone who is currently off due to stress?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Would your employees be unlikely to recommend your organisation as a good place to work?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2. Minimise Stress in Your Organisation (‘yes’ answers suggest you have the right measures in place)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you made yourself aware of the HSE’s Management Standards (demands, control, support, relationships, role and change) and management standards?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76" w:lineRule="auto"/>
              <w:ind w:left="0" w:right="-76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done a stress risk assessment?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-76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Does everyone have clear roles and responsibilities?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>
                <w:rFonts w:ascii="Calibri" w:cs="Calibri" w:eastAsia="Calibri" w:hAnsi="Calibri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 you provide the right resources (people, tools, equipment, systems, procedures, facilities) for people to deliver what needs to be done?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 everyone been trained so that they can carry out their duties safely and confidently (don’t forget managers and supervisors)?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-76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review performance regularly (an annual performance appraisal is good but most people need more frequent feedback and guidance to perform at their best)?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-76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give consistent messages about what is important so that people can set priorities within their work- load? (‘They don’t know what they want’ is a common reaction from stressed employees. If everything’s a priority, nothing is.)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-76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have a formal system for dealing with grievances?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recognise that too little pressure can be stressful as well as too much? (Allow people to take on greater responsibility when they are ready for it.)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addressed physical causes such as noise, poor heating and draughty ventilation?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your managers take action when stress issues arise?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 Managing Stress in Yourself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Style w:val="Heading1"/>
              <w:tabs>
                <w:tab w:val="left" w:leader="none" w:pos="523"/>
              </w:tabs>
              <w:spacing w:before="157" w:line="276" w:lineRule="auto"/>
              <w:ind w:left="0" w:right="-76" w:firstLine="0"/>
              <w:rPr>
                <w:rFonts w:ascii="Calibri" w:cs="Calibri" w:eastAsia="Calibri" w:hAnsi="Calibri"/>
                <w:b w:val="0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Are you reasonable in the targets you set and the expectations you place on the people who work for you?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give people the authority to fulfil the tasks you have delegated to them?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considered the effect of your management style on those around you?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manage your time effectively, distinguishing between ‘urgent’ and ‘important’?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 Supporting Managers and Employees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employees concerned about stress get help from an occupational health team, Employee Assistance Programme (EAP) or a confidential help line?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considered appointing Mental Health First Aiders?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76" w:lineRule="auto"/>
              <w:ind w:left="0" w:right="-7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trained managers and supervisors to support team members with mental health issues?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49"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before="102" w:line="276" w:lineRule="auto"/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1440" w:top="1440" w:left="1440" w:right="1440" w:header="72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widowControl w:val="1"/>
      <w:spacing w:line="276" w:lineRule="auto"/>
      <w:rPr>
        <w:rFonts w:ascii="Calibri" w:cs="Calibri" w:eastAsia="Calibri" w:hAnsi="Calibri"/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widowControl w:val="1"/>
      <w:spacing w:line="276" w:lineRule="auto"/>
      <w:rPr>
        <w:rFonts w:ascii="Calibri" w:cs="Calibri" w:eastAsia="Calibri" w:hAnsi="Calibri"/>
        <w:b w:val="1"/>
        <w:i w:val="1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rFonts w:ascii="Calibri" w:cs="Calibri" w:eastAsia="Calibri" w:hAnsi="Calibri"/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" w:lineRule="auto"/>
      <w:ind w:left="522" w:hanging="237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27"/>
      <w:ind w:left="522" w:hanging="237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86"/>
    </w:pPr>
  </w:style>
  <w:style w:type="paragraph" w:styleId="ListParagraph">
    <w:name w:val="List Paragraph"/>
    <w:basedOn w:val="Normal"/>
    <w:uiPriority w:val="1"/>
    <w:qFormat w:val="1"/>
    <w:pPr>
      <w:spacing w:before="27"/>
      <w:ind w:left="522" w:hanging="237"/>
    </w:pPr>
    <w:rPr>
      <w:rFonts w:ascii="Arial" w:cs="Arial" w:eastAsia="Arial" w:hAnsi="Arial"/>
    </w:r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0C46B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A4FA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4FAC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1A4FA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4FAC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MMpTyzfHCiwn4tUT1RC0yikng==">CgMxLjAyCGguZ2pkZ3hzMg5oLjJ2ZmJmZWo3bDJtNTgAciExSUlSSC1BZ3lZdE1iY2xKVTN3SWtUNVZqZkM0djNvWE8=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2019-11-08T10:48:00Z</dcterms:created>
  <dc:creator>Niki Haunch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2015-05-15T00:00:00Z</vt:filetime>
  </property>
  <property fmtid="{D5CDD505-2E9C-101B-9397-08002B2CF9AE}" pid="3" name="Creator">
    <vt:lpwstr>QuarkXPress(R) 11.0</vt:lpwstr>
  </property>
  <property fmtid="{D5CDD505-2E9C-101B-9397-08002B2CF9AE}" pid="4" name="LastSaved">
    <vt:filetime>2019-07-07T00:00:00Z</vt:filetime>
  </property>
</Properties>
</file>