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&lt;INSERT ORGANISATION NAME&gt; SUPPORTING MENTAL HEALTH: LINE MANAGERS’ CHECKLIST</w:t>
      </w:r>
    </w:p>
    <w:p w:rsidR="00000000" w:rsidDel="00000000" w:rsidP="00000000" w:rsidRDefault="00000000" w:rsidRPr="00000000" w14:paraId="00000002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896"/>
        <w:gridCol w:w="724"/>
        <w:gridCol w:w="726"/>
        <w:tblGridChange w:id="0">
          <w:tblGrid>
            <w:gridCol w:w="7896"/>
            <w:gridCol w:w="724"/>
            <w:gridCol w:w="726"/>
          </w:tblGrid>
        </w:tblGridChange>
      </w:tblGrid>
      <w:tr>
        <w:trPr>
          <w:cantSplit w:val="0"/>
          <w:trHeight w:val="517" w:hRule="atLeast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03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SUPPORTING MENTAL HEALTH: LINE MANAGERS’ CHECKLIST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 through the following questions: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 you proactively ask your staff about their wellbeing and what support they need?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 your staff have a good work/life balance?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 you have regular catch-ups with individual team members?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 you communicate expectations clearly?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 you ensure staff can cope with their workloads?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 you praise staff for working hard or well?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 you provide opportunities for learning and development?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 you feel confident discussing mental health with your staff?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 you know how to spot the early warning signs of a mental health problem?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 you know how to support staff who have a mental health issue?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 you look after your own mental health?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080" w:right="1080" w:header="709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spacing w:after="0" w:lineRule="auto"/>
      <w:rPr>
        <w:b w:val="1"/>
        <w:i w:val="1"/>
        <w:sz w:val="12"/>
        <w:szCs w:val="12"/>
      </w:rPr>
    </w:pPr>
    <w:bookmarkStart w:colFirst="0" w:colLast="0" w:name="_heading=h.gjdgxs" w:id="0"/>
    <w:bookmarkEnd w:id="0"/>
    <w:r w:rsidDel="00000000" w:rsidR="00000000" w:rsidRPr="00000000">
      <w:rPr>
        <w:b w:val="1"/>
        <w:i w:val="1"/>
        <w:sz w:val="12"/>
        <w:szCs w:val="12"/>
      </w:rPr>
      <w:drawing>
        <wp:inline distB="114300" distT="114300" distL="114300" distR="114300">
          <wp:extent cx="581230" cy="58123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81230" cy="58123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spacing w:after="0" w:lineRule="auto"/>
      <w:rPr>
        <w:rFonts w:ascii="Verdana" w:cs="Verdana" w:eastAsia="Verdana" w:hAnsi="Verdana"/>
        <w:sz w:val="12"/>
        <w:szCs w:val="12"/>
      </w:rPr>
    </w:pPr>
    <w:bookmarkStart w:colFirst="0" w:colLast="0" w:name="_heading=h.2vfbfej7l2m5" w:id="1"/>
    <w:bookmarkEnd w:id="1"/>
    <w:r w:rsidDel="00000000" w:rsidR="00000000" w:rsidRPr="00000000">
      <w:rPr>
        <w:b w:val="1"/>
        <w:i w:val="1"/>
        <w:sz w:val="12"/>
        <w:szCs w:val="12"/>
        <w:rtl w:val="0"/>
      </w:rPr>
      <w:t xml:space="preserve"> </w:t>
    </w:r>
    <w:r w:rsidDel="00000000" w:rsidR="00000000" w:rsidRPr="00000000">
      <w:rPr>
        <w:rFonts w:ascii="Verdana" w:cs="Verdana" w:eastAsia="Verdana" w:hAnsi="Verdana"/>
        <w:sz w:val="12"/>
        <w:szCs w:val="12"/>
        <w:rtl w:val="0"/>
      </w:rPr>
      <w:t xml:space="preserve">Tongle Group Holding Sdn Bhd</w:t>
    </w:r>
  </w:p>
  <w:p w:rsidR="00000000" w:rsidDel="00000000" w:rsidP="00000000" w:rsidRDefault="00000000" w:rsidRPr="00000000" w14:paraId="00000039">
    <w:pPr>
      <w:spacing w:after="0" w:lineRule="auto"/>
      <w:rPr>
        <w:rFonts w:ascii="Verdana" w:cs="Verdana" w:eastAsia="Verdana" w:hAnsi="Verdana"/>
        <w:sz w:val="12"/>
        <w:szCs w:val="12"/>
      </w:rPr>
    </w:pPr>
    <w:bookmarkStart w:colFirst="0" w:colLast="0" w:name="_heading=h.jf60yjp8nozm" w:id="2"/>
    <w:bookmarkEnd w:id="2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B425B8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425B8"/>
  </w:style>
  <w:style w:type="paragraph" w:styleId="Footer">
    <w:name w:val="footer"/>
    <w:basedOn w:val="Normal"/>
    <w:link w:val="FooterChar"/>
    <w:uiPriority w:val="99"/>
    <w:unhideWhenUsed w:val="1"/>
    <w:rsid w:val="00B425B8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425B8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425B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425B8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uiPriority w:val="59"/>
    <w:rsid w:val="007B7B8D"/>
    <w:pPr>
      <w:spacing w:after="0" w:line="240" w:lineRule="auto"/>
    </w:pPr>
    <w:rPr>
      <w:rFonts w:eastAsiaTheme="minorHAnsi"/>
      <w:lang w:eastAsia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B637A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G3fyp46ga+MNCZDgNhmFr6weYQ==">CgMxLjAyCGguZ2pkZ3hzMg5oLjJ2ZmJmZWo3bDJtNTIOaC5qZjYweWpwOG5vem04AHIhMTVBQjRER3hJR2s3a0tMOVpyZmd5eGhnM2QwZ2FWNlJG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2019-09-26T15:59:00Z</dcterms:created>
  <dc:creator>Victoria Burrill</dc:creator>
</cp:coreProperties>
</file>