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4B6" w:rsidRDefault="00B504B6" w:rsidP="00B504B6">
      <w:pPr>
        <w:pStyle w:val="Titre"/>
      </w:pPr>
      <w:r>
        <w:t xml:space="preserve">SAE 3.01 – devapp </w:t>
      </w:r>
    </w:p>
    <w:p w:rsidR="00A559C3" w:rsidRDefault="00B504B6" w:rsidP="00B504B6">
      <w:pPr>
        <w:pStyle w:val="Titre"/>
      </w:pPr>
      <w:r>
        <w:t>base de donnÉe</w:t>
      </w:r>
    </w:p>
    <w:p w:rsidR="00B504B6" w:rsidRDefault="00B504B6" w:rsidP="00B504B6">
      <w:pPr>
        <w:pStyle w:val="Sous-titre"/>
      </w:pPr>
      <w:r>
        <w:t>Groupe 2b11</w:t>
      </w:r>
    </w:p>
    <w:p w:rsidR="00B504B6" w:rsidRDefault="00B504B6" w:rsidP="00B504B6"/>
    <w:sdt>
      <w:sdtPr>
        <w:id w:val="-16343237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B504B6" w:rsidRDefault="00B504B6">
          <w:pPr>
            <w:pStyle w:val="En-ttedetabledesmatires"/>
          </w:pPr>
          <w:r>
            <w:t>Table des matières</w:t>
          </w:r>
        </w:p>
        <w:p w:rsidR="000B1C73" w:rsidRDefault="00B504B6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79670" w:history="1">
            <w:r w:rsidR="000B1C73" w:rsidRPr="00CA1F54">
              <w:rPr>
                <w:rStyle w:val="Lienhypertexte"/>
                <w:noProof/>
              </w:rPr>
              <w:t>1 -</w:t>
            </w:r>
            <w:r w:rsidR="000B1C73">
              <w:rPr>
                <w:noProof/>
                <w:sz w:val="22"/>
                <w:szCs w:val="22"/>
                <w:lang w:eastAsia="fr-FR"/>
              </w:rPr>
              <w:tab/>
            </w:r>
            <w:r w:rsidR="000B1C73" w:rsidRPr="00CA1F54">
              <w:rPr>
                <w:rStyle w:val="Lienhypertexte"/>
                <w:noProof/>
              </w:rPr>
              <w:t>Dictionnaire de données</w:t>
            </w:r>
            <w:r w:rsidR="000B1C73">
              <w:rPr>
                <w:noProof/>
                <w:webHidden/>
              </w:rPr>
              <w:tab/>
            </w:r>
            <w:r w:rsidR="000B1C73">
              <w:rPr>
                <w:noProof/>
                <w:webHidden/>
              </w:rPr>
              <w:fldChar w:fldCharType="begin"/>
            </w:r>
            <w:r w:rsidR="000B1C73">
              <w:rPr>
                <w:noProof/>
                <w:webHidden/>
              </w:rPr>
              <w:instrText xml:space="preserve"> PAGEREF _Toc124079670 \h </w:instrText>
            </w:r>
            <w:r w:rsidR="000B1C73">
              <w:rPr>
                <w:noProof/>
                <w:webHidden/>
              </w:rPr>
            </w:r>
            <w:r w:rsidR="000B1C73">
              <w:rPr>
                <w:noProof/>
                <w:webHidden/>
              </w:rPr>
              <w:fldChar w:fldCharType="separate"/>
            </w:r>
            <w:r w:rsidR="000B1C73">
              <w:rPr>
                <w:noProof/>
                <w:webHidden/>
              </w:rPr>
              <w:t>3</w:t>
            </w:r>
            <w:r w:rsidR="000B1C73"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1" w:history="1">
            <w:r w:rsidRPr="00CA1F54">
              <w:rPr>
                <w:rStyle w:val="Lienhypertexte"/>
                <w:noProof/>
              </w:rPr>
              <w:t>2 -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CA1F54">
              <w:rPr>
                <w:rStyle w:val="Lienhypertexte"/>
                <w:noProof/>
              </w:rPr>
              <w:t>Diagramme de classes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2" w:history="1">
            <w:r w:rsidRPr="00CA1F54">
              <w:rPr>
                <w:rStyle w:val="Lienhypertexte"/>
                <w:noProof/>
              </w:rPr>
              <w:t>3 -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CA1F54">
              <w:rPr>
                <w:rStyle w:val="Lienhypertexte"/>
                <w:noProof/>
              </w:rPr>
              <w:t>Modèle logique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3" w:history="1">
            <w:r w:rsidRPr="00CA1F54">
              <w:rPr>
                <w:rStyle w:val="Lienhypertexte"/>
                <w:noProof/>
              </w:rPr>
              <w:t>4 -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CA1F54">
              <w:rPr>
                <w:rStyle w:val="Lienhypertexte"/>
                <w:noProof/>
              </w:rPr>
              <w:t>Schéma logique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4" w:history="1">
            <w:r w:rsidRPr="00CA1F54">
              <w:rPr>
                <w:rStyle w:val="Lienhypertexte"/>
                <w:noProof/>
              </w:rPr>
              <w:t>R1 Traduction des classes d’objets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5" w:history="1">
            <w:r w:rsidRPr="00CA1F54">
              <w:rPr>
                <w:rStyle w:val="Lienhypertexte"/>
                <w:noProof/>
              </w:rPr>
              <w:t>R2 Traduction des classes d’associations (1,n)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6" w:history="1">
            <w:r w:rsidRPr="00CA1F54">
              <w:rPr>
                <w:rStyle w:val="Lienhypertexte"/>
                <w:noProof/>
              </w:rPr>
              <w:t>R3 Traduction des classes d’associations (n,m)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7" w:history="1">
            <w:r w:rsidRPr="00CA1F54">
              <w:rPr>
                <w:rStyle w:val="Lienhypertexte"/>
                <w:noProof/>
              </w:rPr>
              <w:t>5 -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CA1F54">
              <w:rPr>
                <w:rStyle w:val="Lienhypertexte"/>
                <w:noProof/>
              </w:rPr>
              <w:t>Script d’insertion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8" w:history="1">
            <w:r w:rsidRPr="00CA1F54">
              <w:rPr>
                <w:rStyle w:val="Lienhypertexte"/>
                <w:noProof/>
              </w:rPr>
              <w:t>6 -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CA1F54">
              <w:rPr>
                <w:rStyle w:val="Lienhypertexte"/>
                <w:noProof/>
              </w:rPr>
              <w:t>Script des procédures et déclencheurs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C73" w:rsidRDefault="000B1C73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24079679" w:history="1">
            <w:bookmarkStart w:id="0" w:name="_Toc124079642"/>
            <w:r w:rsidRPr="00CA1F54">
              <w:rPr>
                <w:rStyle w:val="Lienhypertexte"/>
                <w:noProof/>
              </w:rPr>
              <w:drawing>
                <wp:inline distT="0" distB="0" distL="0" distR="0" wp14:anchorId="503EBE76" wp14:editId="121D9E12">
                  <wp:extent cx="5151566" cy="6142252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566" cy="614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4B6" w:rsidRDefault="00B504B6">
          <w:r>
            <w:rPr>
              <w:b/>
              <w:bCs/>
            </w:rPr>
            <w:fldChar w:fldCharType="end"/>
          </w:r>
        </w:p>
      </w:sdtContent>
    </w:sdt>
    <w:p w:rsidR="00B504B6" w:rsidRPr="00B504B6" w:rsidRDefault="00B504B6" w:rsidP="00B504B6"/>
    <w:p w:rsidR="00B504B6" w:rsidRDefault="00B504B6" w:rsidP="00B504B6">
      <w:pPr>
        <w:pStyle w:val="Titre1"/>
        <w:numPr>
          <w:ilvl w:val="0"/>
          <w:numId w:val="3"/>
        </w:numPr>
      </w:pPr>
      <w:r>
        <w:br w:type="page"/>
      </w:r>
      <w:bookmarkStart w:id="1" w:name="_Toc124079670"/>
      <w:r>
        <w:lastRenderedPageBreak/>
        <w:t>Dictionnaire de données</w:t>
      </w:r>
      <w:bookmarkEnd w:id="1"/>
      <w:r>
        <w:t xml:space="preserve"> </w:t>
      </w:r>
    </w:p>
    <w:p w:rsidR="00025321" w:rsidRDefault="00025321" w:rsidP="00025321"/>
    <w:tbl>
      <w:tblPr>
        <w:tblStyle w:val="Tableausimple1"/>
        <w:tblW w:w="9776" w:type="dxa"/>
        <w:tblLook w:val="04A0" w:firstRow="1" w:lastRow="0" w:firstColumn="1" w:lastColumn="0" w:noHBand="0" w:noVBand="1"/>
      </w:tblPr>
      <w:tblGrid>
        <w:gridCol w:w="1642"/>
        <w:gridCol w:w="1938"/>
        <w:gridCol w:w="1787"/>
        <w:gridCol w:w="1075"/>
        <w:gridCol w:w="1313"/>
        <w:gridCol w:w="2021"/>
      </w:tblGrid>
      <w:tr w:rsidR="001D61D5" w:rsidTr="007E36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Pr="00025321" w:rsidRDefault="00025321" w:rsidP="00025321">
            <w:pPr>
              <w:jc w:val="center"/>
              <w:rPr>
                <w:b w:val="0"/>
              </w:rPr>
            </w:pPr>
            <w:r>
              <w:rPr>
                <w:b w:val="0"/>
              </w:rPr>
              <w:t>Table</w:t>
            </w:r>
          </w:p>
        </w:tc>
        <w:tc>
          <w:tcPr>
            <w:tcW w:w="1510" w:type="dxa"/>
          </w:tcPr>
          <w:p w:rsidR="00025321" w:rsidRPr="00025321" w:rsidRDefault="00025321" w:rsidP="00025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Nom</w:t>
            </w:r>
          </w:p>
        </w:tc>
        <w:tc>
          <w:tcPr>
            <w:tcW w:w="1937" w:type="dxa"/>
          </w:tcPr>
          <w:p w:rsidR="00025321" w:rsidRPr="00025321" w:rsidRDefault="00025321" w:rsidP="00025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Définition</w:t>
            </w:r>
          </w:p>
        </w:tc>
        <w:tc>
          <w:tcPr>
            <w:tcW w:w="1083" w:type="dxa"/>
          </w:tcPr>
          <w:p w:rsidR="00025321" w:rsidRPr="00025321" w:rsidRDefault="00025321" w:rsidP="00025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Type</w:t>
            </w:r>
          </w:p>
        </w:tc>
        <w:tc>
          <w:tcPr>
            <w:tcW w:w="1511" w:type="dxa"/>
          </w:tcPr>
          <w:p w:rsidR="00025321" w:rsidRPr="00025321" w:rsidRDefault="00025321" w:rsidP="00025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Taille</w:t>
            </w:r>
          </w:p>
        </w:tc>
        <w:tc>
          <w:tcPr>
            <w:tcW w:w="2225" w:type="dxa"/>
          </w:tcPr>
          <w:p w:rsidR="00025321" w:rsidRPr="00025321" w:rsidRDefault="00025321" w:rsidP="00025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Contrainte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prenomClient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adresseClient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Adresse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telephoneClient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Téléphone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mailClient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Mail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>Client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motPasseClient</w:t>
            </w:r>
            <w:proofErr w:type="spellEnd"/>
          </w:p>
        </w:tc>
        <w:tc>
          <w:tcPr>
            <w:tcW w:w="1937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 de passe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025321" w:rsidRDefault="00025321" w:rsidP="00025321">
            <w:r>
              <w:t xml:space="preserve">Client </w:t>
            </w:r>
          </w:p>
        </w:tc>
        <w:tc>
          <w:tcPr>
            <w:tcW w:w="1510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Cookie</w:t>
            </w:r>
          </w:p>
        </w:tc>
        <w:tc>
          <w:tcPr>
            <w:tcW w:w="1937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Cookie du client</w:t>
            </w:r>
          </w:p>
        </w:tc>
        <w:tc>
          <w:tcPr>
            <w:tcW w:w="1083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025321" w:rsidRDefault="0002532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</w:t>
            </w: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/>
        </w:tc>
        <w:tc>
          <w:tcPr>
            <w:tcW w:w="1510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idAdmin</w:t>
            </w:r>
            <w:proofErr w:type="spellEnd"/>
          </w:p>
        </w:tc>
        <w:tc>
          <w:tcPr>
            <w:tcW w:w="1937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de l’admin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motPasseAdmin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 de passe 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</w:t>
            </w: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nomAdmin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prenomAdmin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de l’admin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mailAdmin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Mail de l’admin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r>
              <w:t>Admin</w:t>
            </w:r>
          </w:p>
        </w:tc>
        <w:tc>
          <w:tcPr>
            <w:tcW w:w="1510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numEmploye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Numéro employé de l’admin</w:t>
            </w:r>
          </w:p>
        </w:tc>
        <w:tc>
          <w:tcPr>
            <w:tcW w:w="1083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</w:t>
            </w:r>
          </w:p>
        </w:tc>
      </w:tr>
      <w:tr w:rsidR="0073462C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/>
        </w:tc>
        <w:tc>
          <w:tcPr>
            <w:tcW w:w="1510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7E3641" w:rsidRDefault="007E3641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62C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E3641" w:rsidP="00025321">
            <w:proofErr w:type="spellStart"/>
            <w:r>
              <w:t>Categorie</w:t>
            </w:r>
            <w:proofErr w:type="spellEnd"/>
          </w:p>
        </w:tc>
        <w:tc>
          <w:tcPr>
            <w:tcW w:w="1510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idCategorie</w:t>
            </w:r>
            <w:proofErr w:type="spellEnd"/>
          </w:p>
        </w:tc>
        <w:tc>
          <w:tcPr>
            <w:tcW w:w="1937" w:type="dxa"/>
          </w:tcPr>
          <w:p w:rsidR="007E3641" w:rsidRDefault="007E3641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Identidiant</w:t>
            </w:r>
            <w:proofErr w:type="spellEnd"/>
            <w:r>
              <w:t xml:space="preserve"> de la </w:t>
            </w:r>
            <w:proofErr w:type="spellStart"/>
            <w:r>
              <w:t>categorie</w:t>
            </w:r>
            <w:proofErr w:type="spellEnd"/>
          </w:p>
        </w:tc>
        <w:tc>
          <w:tcPr>
            <w:tcW w:w="1083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E3641" w:rsidRDefault="0073462C" w:rsidP="00025321">
            <w:proofErr w:type="spellStart"/>
            <w:r>
              <w:t>Categorie</w:t>
            </w:r>
            <w:proofErr w:type="spellEnd"/>
          </w:p>
        </w:tc>
        <w:tc>
          <w:tcPr>
            <w:tcW w:w="1510" w:type="dxa"/>
          </w:tcPr>
          <w:p w:rsidR="007E3641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IdCategorieMere</w:t>
            </w:r>
            <w:proofErr w:type="spellEnd"/>
          </w:p>
        </w:tc>
        <w:tc>
          <w:tcPr>
            <w:tcW w:w="1937" w:type="dxa"/>
          </w:tcPr>
          <w:p w:rsidR="007E3641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Identifiant de la </w:t>
            </w:r>
            <w:proofErr w:type="spellStart"/>
            <w:r>
              <w:t>categorie</w:t>
            </w:r>
            <w:proofErr w:type="spellEnd"/>
            <w:r>
              <w:t xml:space="preserve"> </w:t>
            </w:r>
            <w:proofErr w:type="spellStart"/>
            <w:r>
              <w:t>mere</w:t>
            </w:r>
            <w:proofErr w:type="spellEnd"/>
          </w:p>
        </w:tc>
        <w:tc>
          <w:tcPr>
            <w:tcW w:w="1083" w:type="dxa"/>
          </w:tcPr>
          <w:p w:rsidR="007E3641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E3641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E3641" w:rsidRDefault="007E3641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proofErr w:type="spellStart"/>
            <w:r>
              <w:t>Categorie</w:t>
            </w:r>
            <w:proofErr w:type="spellEnd"/>
          </w:p>
        </w:tc>
        <w:tc>
          <w:tcPr>
            <w:tcW w:w="1510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nomCategorie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Nom de la </w:t>
            </w:r>
            <w:proofErr w:type="spellStart"/>
            <w:r>
              <w:t>categorie</w:t>
            </w:r>
            <w:proofErr w:type="spellEnd"/>
          </w:p>
        </w:tc>
        <w:tc>
          <w:tcPr>
            <w:tcW w:w="1083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/>
        </w:tc>
        <w:tc>
          <w:tcPr>
            <w:tcW w:w="1510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73462C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 &amp; UNIQUE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proofErr w:type="spellStart"/>
            <w:r>
              <w:t>Porduit</w:t>
            </w:r>
            <w:proofErr w:type="spellEnd"/>
          </w:p>
        </w:tc>
        <w:tc>
          <w:tcPr>
            <w:tcW w:w="1510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IdCategorie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Identifiant de la </w:t>
            </w:r>
            <w:proofErr w:type="spellStart"/>
            <w:r>
              <w:t>categorie</w:t>
            </w:r>
            <w:proofErr w:type="spellEnd"/>
            <w:r>
              <w:t xml:space="preserve">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PrixProduit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Prix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RÉEL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D61D5">
              <w:t>,2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&gt; 0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fournisseurProduit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fournisseur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DescriptionProduit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compositionProduit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Composition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</w:t>
            </w:r>
          </w:p>
        </w:tc>
        <w:tc>
          <w:tcPr>
            <w:tcW w:w="2225" w:type="dxa"/>
          </w:tcPr>
          <w:p w:rsidR="0073462C" w:rsidRDefault="0073462C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pour produit alimentaire</w:t>
            </w: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73462C" w:rsidRDefault="0073462C" w:rsidP="00025321">
            <w:r>
              <w:t>Produit</w:t>
            </w:r>
          </w:p>
        </w:tc>
        <w:tc>
          <w:tcPr>
            <w:tcW w:w="1510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QuantiteStock</w:t>
            </w:r>
            <w:proofErr w:type="spellEnd"/>
          </w:p>
        </w:tc>
        <w:tc>
          <w:tcPr>
            <w:tcW w:w="1937" w:type="dxa"/>
          </w:tcPr>
          <w:p w:rsidR="0073462C" w:rsidRDefault="0073462C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Quantitie</w:t>
            </w:r>
            <w:proofErr w:type="spellEnd"/>
            <w:r>
              <w:t xml:space="preserve"> disponible du produit</w:t>
            </w:r>
          </w:p>
        </w:tc>
        <w:tc>
          <w:tcPr>
            <w:tcW w:w="1083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ENTIER</w:t>
            </w:r>
          </w:p>
        </w:tc>
        <w:tc>
          <w:tcPr>
            <w:tcW w:w="1511" w:type="dxa"/>
          </w:tcPr>
          <w:p w:rsidR="0073462C" w:rsidRDefault="0073462C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5" w:type="dxa"/>
          </w:tcPr>
          <w:p w:rsidR="0073462C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&gt;= 0</w:t>
            </w: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/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lastRenderedPageBreak/>
              <w:t>Panier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IdPanier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du panier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Panier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IdClient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client qui possède le panier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>Panier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PrixPanier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Prix total du panier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RÉEL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 0</w:t>
            </w:r>
          </w:p>
        </w:tc>
      </w:tr>
      <w:tr w:rsidR="002755FE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/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proofErr w:type="spellStart"/>
            <w:r>
              <w:t>ContenuPanier</w:t>
            </w:r>
            <w:proofErr w:type="spellEnd"/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IdPanier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du panier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proofErr w:type="spellStart"/>
            <w:r>
              <w:t>ContenuPanier</w:t>
            </w:r>
            <w:proofErr w:type="spellEnd"/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idProduit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produit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/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1D61D5" w:rsidRDefault="001D61D5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>Commande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IdCommande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de la commande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IdClient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Identifiant du client </w:t>
            </w:r>
            <w:proofErr w:type="spellStart"/>
            <w:r>
              <w:t>possèdant</w:t>
            </w:r>
            <w:proofErr w:type="spellEnd"/>
            <w:r>
              <w:t xml:space="preserve"> la commande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idPaiement</w:t>
            </w:r>
            <w:proofErr w:type="spellEnd"/>
          </w:p>
        </w:tc>
        <w:tc>
          <w:tcPr>
            <w:tcW w:w="1937" w:type="dxa"/>
          </w:tcPr>
          <w:p w:rsidR="001D61D5" w:rsidRDefault="001D61D5" w:rsidP="007E3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paiement 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nomLivraison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à la livraison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PrenomLivraison</w:t>
            </w:r>
            <w:proofErr w:type="spellEnd"/>
            <w:r>
              <w:t xml:space="preserve"> </w:t>
            </w:r>
          </w:p>
        </w:tc>
        <w:tc>
          <w:tcPr>
            <w:tcW w:w="1937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à la livraison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>Commande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adresseLivraison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adresse à la livraison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TelephoneLivraison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Téléphone à la livraison 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5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 xml:space="preserve">Commande 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dateLivraison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la livraison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JJ/MM/AAAA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r>
              <w:t>Commande</w:t>
            </w:r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fraisLiv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Frais de livraison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RÉEL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&gt; 0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/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proofErr w:type="spellStart"/>
            <w:r>
              <w:t>QuantiteProduit</w:t>
            </w:r>
            <w:proofErr w:type="spellEnd"/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IdCommande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de la commande 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proofErr w:type="spellStart"/>
            <w:r>
              <w:t>QuantiteProduit</w:t>
            </w:r>
            <w:proofErr w:type="spellEnd"/>
          </w:p>
        </w:tc>
        <w:tc>
          <w:tcPr>
            <w:tcW w:w="1510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IdProduit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du produit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1D61D5" w:rsidRDefault="001D61D5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1D61D5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1D61D5" w:rsidRDefault="001D61D5" w:rsidP="00025321">
            <w:proofErr w:type="spellStart"/>
            <w:r>
              <w:t>QuantiteProduit</w:t>
            </w:r>
            <w:proofErr w:type="spellEnd"/>
          </w:p>
        </w:tc>
        <w:tc>
          <w:tcPr>
            <w:tcW w:w="1510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NbProduit</w:t>
            </w:r>
            <w:proofErr w:type="spellEnd"/>
          </w:p>
        </w:tc>
        <w:tc>
          <w:tcPr>
            <w:tcW w:w="1937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Quantite</w:t>
            </w:r>
            <w:proofErr w:type="spellEnd"/>
            <w:r>
              <w:t xml:space="preserve"> de produit dans une commande</w:t>
            </w:r>
          </w:p>
        </w:tc>
        <w:tc>
          <w:tcPr>
            <w:tcW w:w="1083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ENTIER</w:t>
            </w:r>
          </w:p>
        </w:tc>
        <w:tc>
          <w:tcPr>
            <w:tcW w:w="1511" w:type="dxa"/>
          </w:tcPr>
          <w:p w:rsidR="001D61D5" w:rsidRDefault="001D61D5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5" w:type="dxa"/>
          </w:tcPr>
          <w:p w:rsidR="001D61D5" w:rsidRDefault="001D61D5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&gt; 0</w:t>
            </w:r>
          </w:p>
        </w:tc>
      </w:tr>
      <w:tr w:rsidR="00514AEA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/>
        </w:tc>
        <w:tc>
          <w:tcPr>
            <w:tcW w:w="1510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4AEA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r>
              <w:t>Paiement</w:t>
            </w:r>
          </w:p>
        </w:tc>
        <w:tc>
          <w:tcPr>
            <w:tcW w:w="1510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IdPaiement</w:t>
            </w:r>
            <w:proofErr w:type="spellEnd"/>
          </w:p>
        </w:tc>
        <w:tc>
          <w:tcPr>
            <w:tcW w:w="1937" w:type="dxa"/>
          </w:tcPr>
          <w:p w:rsidR="00514AEA" w:rsidRDefault="00514AEA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d’un paiement</w:t>
            </w:r>
          </w:p>
        </w:tc>
        <w:tc>
          <w:tcPr>
            <w:tcW w:w="1083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514AEA" w:rsidRDefault="00514AEA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&amp; UNIQUE</w:t>
            </w:r>
          </w:p>
        </w:tc>
      </w:tr>
      <w:tr w:rsidR="00514AEA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r>
              <w:t xml:space="preserve">Paiement </w:t>
            </w:r>
          </w:p>
        </w:tc>
        <w:tc>
          <w:tcPr>
            <w:tcW w:w="1510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TypePaiement</w:t>
            </w:r>
            <w:proofErr w:type="spellEnd"/>
          </w:p>
        </w:tc>
        <w:tc>
          <w:tcPr>
            <w:tcW w:w="1937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 paiement employé</w:t>
            </w:r>
          </w:p>
        </w:tc>
        <w:tc>
          <w:tcPr>
            <w:tcW w:w="1083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5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4AEA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/>
        </w:tc>
        <w:tc>
          <w:tcPr>
            <w:tcW w:w="1510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7" w:type="dxa"/>
          </w:tcPr>
          <w:p w:rsidR="00514AEA" w:rsidRDefault="00514AEA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1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514AEA" w:rsidRDefault="00514AEA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4AEA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proofErr w:type="spellStart"/>
            <w:r>
              <w:t>DetailPaiement</w:t>
            </w:r>
            <w:proofErr w:type="spellEnd"/>
          </w:p>
        </w:tc>
        <w:tc>
          <w:tcPr>
            <w:tcW w:w="1510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IdClient</w:t>
            </w:r>
            <w:proofErr w:type="spellEnd"/>
          </w:p>
        </w:tc>
        <w:tc>
          <w:tcPr>
            <w:tcW w:w="1937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du client</w:t>
            </w:r>
          </w:p>
        </w:tc>
        <w:tc>
          <w:tcPr>
            <w:tcW w:w="1083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514AEA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proofErr w:type="spellStart"/>
            <w:r>
              <w:t>DetailPaiement</w:t>
            </w:r>
            <w:proofErr w:type="spellEnd"/>
          </w:p>
        </w:tc>
        <w:tc>
          <w:tcPr>
            <w:tcW w:w="1510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IdPaiement</w:t>
            </w:r>
            <w:proofErr w:type="spellEnd"/>
            <w:r>
              <w:t xml:space="preserve"> </w:t>
            </w:r>
          </w:p>
        </w:tc>
        <w:tc>
          <w:tcPr>
            <w:tcW w:w="1937" w:type="dxa"/>
          </w:tcPr>
          <w:p w:rsidR="00514AEA" w:rsidRDefault="00514AEA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paiement</w:t>
            </w:r>
          </w:p>
        </w:tc>
        <w:tc>
          <w:tcPr>
            <w:tcW w:w="1083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CHAR 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5" w:type="dxa"/>
          </w:tcPr>
          <w:p w:rsidR="00514AEA" w:rsidRDefault="00514AEA" w:rsidP="00514A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514AEA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proofErr w:type="spellStart"/>
            <w:r>
              <w:t>DetailPaiement</w:t>
            </w:r>
            <w:proofErr w:type="spellEnd"/>
          </w:p>
        </w:tc>
        <w:tc>
          <w:tcPr>
            <w:tcW w:w="1510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NumeroCarte</w:t>
            </w:r>
            <w:proofErr w:type="spellEnd"/>
          </w:p>
        </w:tc>
        <w:tc>
          <w:tcPr>
            <w:tcW w:w="1937" w:type="dxa"/>
          </w:tcPr>
          <w:p w:rsidR="00514AEA" w:rsidRDefault="00514AEA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Numero</w:t>
            </w:r>
            <w:proofErr w:type="spellEnd"/>
            <w:r>
              <w:t xml:space="preserve"> de la carte bleue</w:t>
            </w:r>
          </w:p>
        </w:tc>
        <w:tc>
          <w:tcPr>
            <w:tcW w:w="1083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225" w:type="dxa"/>
          </w:tcPr>
          <w:p w:rsidR="00514AEA" w:rsidRDefault="00514AEA" w:rsidP="0051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514AEA" w:rsidTr="007E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514AEA" w:rsidRDefault="00514AEA" w:rsidP="00025321">
            <w:proofErr w:type="spellStart"/>
            <w:r>
              <w:t>DetailPaiement</w:t>
            </w:r>
            <w:proofErr w:type="spellEnd"/>
          </w:p>
        </w:tc>
        <w:tc>
          <w:tcPr>
            <w:tcW w:w="1510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</w:t>
            </w:r>
            <w:r w:rsidR="002755FE">
              <w:t>eValidite</w:t>
            </w:r>
            <w:proofErr w:type="spellEnd"/>
          </w:p>
        </w:tc>
        <w:tc>
          <w:tcPr>
            <w:tcW w:w="1937" w:type="dxa"/>
          </w:tcPr>
          <w:p w:rsidR="00514AEA" w:rsidRDefault="002755FE" w:rsidP="001D61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Date de </w:t>
            </w:r>
            <w:proofErr w:type="spellStart"/>
            <w:r>
              <w:t>validite</w:t>
            </w:r>
            <w:proofErr w:type="spellEnd"/>
            <w:r>
              <w:t xml:space="preserve"> de la carte</w:t>
            </w:r>
          </w:p>
        </w:tc>
        <w:tc>
          <w:tcPr>
            <w:tcW w:w="1083" w:type="dxa"/>
          </w:tcPr>
          <w:p w:rsidR="00514AEA" w:rsidRDefault="002755FE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511" w:type="dxa"/>
          </w:tcPr>
          <w:p w:rsidR="00514AEA" w:rsidRDefault="00514AEA" w:rsidP="00025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5" w:type="dxa"/>
          </w:tcPr>
          <w:p w:rsidR="00514AEA" w:rsidRDefault="002755FE" w:rsidP="00514A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 &amp; MM/AAAA</w:t>
            </w:r>
          </w:p>
        </w:tc>
      </w:tr>
      <w:tr w:rsidR="002755FE" w:rsidTr="007E3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:rsidR="002755FE" w:rsidRDefault="002755FE" w:rsidP="00025321">
            <w:proofErr w:type="spellStart"/>
            <w:r>
              <w:lastRenderedPageBreak/>
              <w:t>DetailPaiement</w:t>
            </w:r>
            <w:proofErr w:type="spellEnd"/>
          </w:p>
        </w:tc>
        <w:tc>
          <w:tcPr>
            <w:tcW w:w="1510" w:type="dxa"/>
          </w:tcPr>
          <w:p w:rsidR="002755FE" w:rsidRDefault="002755FE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cryptogrammeCarte</w:t>
            </w:r>
            <w:proofErr w:type="spellEnd"/>
          </w:p>
        </w:tc>
        <w:tc>
          <w:tcPr>
            <w:tcW w:w="1937" w:type="dxa"/>
          </w:tcPr>
          <w:p w:rsidR="002755FE" w:rsidRDefault="002755FE" w:rsidP="001D61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Crypto gramme de la carte</w:t>
            </w:r>
          </w:p>
        </w:tc>
        <w:tc>
          <w:tcPr>
            <w:tcW w:w="1083" w:type="dxa"/>
          </w:tcPr>
          <w:p w:rsidR="002755FE" w:rsidRDefault="002755FE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1511" w:type="dxa"/>
          </w:tcPr>
          <w:p w:rsidR="002755FE" w:rsidRDefault="002755FE" w:rsidP="00025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225" w:type="dxa"/>
          </w:tcPr>
          <w:p w:rsidR="002755FE" w:rsidRDefault="002755FE" w:rsidP="0051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</w:tbl>
    <w:p w:rsidR="00025321" w:rsidRDefault="00025321" w:rsidP="00025321"/>
    <w:p w:rsidR="007E3641" w:rsidRPr="00025321" w:rsidRDefault="007E3641" w:rsidP="00025321"/>
    <w:p w:rsidR="00B504B6" w:rsidRPr="00B504B6" w:rsidRDefault="00B504B6" w:rsidP="00B504B6">
      <w:r>
        <w:br w:type="page"/>
      </w:r>
    </w:p>
    <w:p w:rsidR="00B504B6" w:rsidRDefault="00B504B6" w:rsidP="00B504B6">
      <w:pPr>
        <w:pStyle w:val="Titre1"/>
        <w:numPr>
          <w:ilvl w:val="0"/>
          <w:numId w:val="3"/>
        </w:numPr>
      </w:pPr>
      <w:bookmarkStart w:id="2" w:name="_Toc124079671"/>
      <w:r>
        <w:lastRenderedPageBreak/>
        <w:t>Diagramme de classes UML</w:t>
      </w:r>
      <w:bookmarkEnd w:id="2"/>
    </w:p>
    <w:p w:rsidR="000936DC" w:rsidRDefault="000936DC" w:rsidP="000936DC"/>
    <w:p w:rsidR="000936DC" w:rsidRPr="000936DC" w:rsidRDefault="000936DC" w:rsidP="000936DC">
      <w:r w:rsidRPr="000936DC">
        <w:drawing>
          <wp:inline distT="0" distB="0" distL="0" distR="0" wp14:anchorId="2CBF8770" wp14:editId="4ABB952D">
            <wp:extent cx="5760720" cy="4298950"/>
            <wp:effectExtent l="19050" t="19050" r="11430" b="254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6FA" w:rsidRPr="007736FA" w:rsidRDefault="007736FA" w:rsidP="007736FA">
      <w:r>
        <w:br w:type="page"/>
      </w:r>
    </w:p>
    <w:p w:rsidR="00B504B6" w:rsidRDefault="000936DC" w:rsidP="00B504B6">
      <w:pPr>
        <w:pStyle w:val="Titre1"/>
        <w:numPr>
          <w:ilvl w:val="0"/>
          <w:numId w:val="3"/>
        </w:numPr>
      </w:pPr>
      <w:bookmarkStart w:id="3" w:name="_Toc124079672"/>
      <w:r>
        <w:lastRenderedPageBreak/>
        <w:t xml:space="preserve">Modèle </w:t>
      </w:r>
      <w:r w:rsidR="00B504B6">
        <w:t xml:space="preserve">logique </w:t>
      </w:r>
      <w:r>
        <w:t>UML</w:t>
      </w:r>
      <w:bookmarkEnd w:id="3"/>
    </w:p>
    <w:p w:rsidR="000936DC" w:rsidRDefault="000936DC" w:rsidP="000936DC"/>
    <w:p w:rsidR="000936DC" w:rsidRDefault="000936DC" w:rsidP="000936DC">
      <w:r w:rsidRPr="000936DC">
        <w:drawing>
          <wp:inline distT="0" distB="0" distL="0" distR="0" wp14:anchorId="1956AFC0" wp14:editId="2DA10868">
            <wp:extent cx="5760720" cy="3609340"/>
            <wp:effectExtent l="19050" t="19050" r="1143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6DC" w:rsidRPr="000936DC" w:rsidRDefault="000936DC" w:rsidP="000936DC"/>
    <w:p w:rsidR="000936DC" w:rsidRPr="000936DC" w:rsidRDefault="000936DC" w:rsidP="000936DC"/>
    <w:p w:rsidR="007736FA" w:rsidRPr="007736FA" w:rsidRDefault="007736FA" w:rsidP="007736FA">
      <w:r>
        <w:br w:type="page"/>
      </w:r>
    </w:p>
    <w:p w:rsidR="00B504B6" w:rsidRDefault="000936DC" w:rsidP="00B504B6">
      <w:pPr>
        <w:pStyle w:val="Titre1"/>
        <w:numPr>
          <w:ilvl w:val="0"/>
          <w:numId w:val="3"/>
        </w:numPr>
      </w:pPr>
      <w:bookmarkStart w:id="4" w:name="_Toc124079673"/>
      <w:r>
        <w:lastRenderedPageBreak/>
        <w:t>Schéma logique de la base de données</w:t>
      </w:r>
      <w:bookmarkEnd w:id="4"/>
    </w:p>
    <w:p w:rsidR="000936DC" w:rsidRDefault="000936DC" w:rsidP="000936DC"/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>Traductions avec les règles vues en cours :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>Les attributs soulignés sont les clés primaires, et ceux précédés d’un ‘ #’ sont les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2"/>
          <w:szCs w:val="22"/>
        </w:rPr>
      </w:pPr>
      <w:proofErr w:type="gramStart"/>
      <w:r>
        <w:rPr>
          <w:rFonts w:ascii="Arial-BoldMT" w:hAnsi="Arial-BoldMT" w:cs="Arial-BoldMT"/>
          <w:b/>
          <w:bCs/>
          <w:sz w:val="22"/>
          <w:szCs w:val="22"/>
        </w:rPr>
        <w:t>clés</w:t>
      </w:r>
      <w:proofErr w:type="gramEnd"/>
      <w:r>
        <w:rPr>
          <w:rFonts w:ascii="Arial-BoldMT" w:hAnsi="Arial-BoldMT" w:cs="Arial-BoldMT"/>
          <w:b/>
          <w:bCs/>
          <w:sz w:val="22"/>
          <w:szCs w:val="22"/>
        </w:rPr>
        <w:t xml:space="preserve"> étrangères. On mettra en rouge les attributs/tables qui sont affectés en fonction</w:t>
      </w:r>
    </w:p>
    <w:p w:rsidR="000936DC" w:rsidRDefault="000936DC" w:rsidP="000936DC">
      <w:pPr>
        <w:rPr>
          <w:rFonts w:ascii="Arial-BoldMT" w:hAnsi="Arial-BoldMT" w:cs="Arial-BoldMT"/>
          <w:b/>
          <w:bCs/>
          <w:sz w:val="22"/>
          <w:szCs w:val="22"/>
        </w:rPr>
      </w:pPr>
      <w:proofErr w:type="gramStart"/>
      <w:r>
        <w:rPr>
          <w:rFonts w:ascii="Arial-BoldMT" w:hAnsi="Arial-BoldMT" w:cs="Arial-BoldMT"/>
          <w:b/>
          <w:bCs/>
          <w:sz w:val="22"/>
          <w:szCs w:val="22"/>
        </w:rPr>
        <w:t>des</w:t>
      </w:r>
      <w:proofErr w:type="gramEnd"/>
      <w:r>
        <w:rPr>
          <w:rFonts w:ascii="Arial-BoldMT" w:hAnsi="Arial-BoldMT" w:cs="Arial-BoldMT"/>
          <w:b/>
          <w:bCs/>
          <w:sz w:val="22"/>
          <w:szCs w:val="22"/>
        </w:rPr>
        <w:t xml:space="preserve"> différentes règles.</w:t>
      </w:r>
    </w:p>
    <w:p w:rsidR="000936DC" w:rsidRDefault="000936DC" w:rsidP="000936DC">
      <w:pPr>
        <w:rPr>
          <w:rFonts w:ascii="Arial-BoldMT" w:hAnsi="Arial-BoldMT" w:cs="Arial-BoldMT"/>
          <w:b/>
          <w:bCs/>
          <w:sz w:val="22"/>
          <w:szCs w:val="22"/>
        </w:rPr>
      </w:pPr>
    </w:p>
    <w:p w:rsidR="000936DC" w:rsidRDefault="000936DC" w:rsidP="000936DC">
      <w:pPr>
        <w:pStyle w:val="Titre2"/>
      </w:pPr>
      <w:bookmarkStart w:id="5" w:name="_Toc124079674"/>
      <w:r>
        <w:t>R1 Traduction des classes d’objets</w:t>
      </w:r>
      <w:bookmarkEnd w:id="5"/>
    </w:p>
    <w:p w:rsidR="000936DC" w:rsidRPr="000936DC" w:rsidRDefault="000936DC" w:rsidP="000936DC"/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Chaque classe d’objets devient une relation de même nom dont le schéma comporte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un</w:t>
      </w:r>
      <w:proofErr w:type="gramEnd"/>
      <w:r>
        <w:rPr>
          <w:rFonts w:ascii="ArialMT" w:hAnsi="ArialMT" w:cs="ArialMT"/>
          <w:sz w:val="24"/>
          <w:szCs w:val="24"/>
        </w:rPr>
        <w:t xml:space="preserve"> attribut pour chaque attribut de la classe et contient une unique clé primaire.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Produit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idProduit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prixProduit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nomProduit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fournisseurProduit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descriptionProduit</w:t>
      </w:r>
      <w:proofErr w:type="spellEnd"/>
      <w:r>
        <w:rPr>
          <w:rFonts w:ascii="ArialMT" w:hAnsi="ArialMT" w:cs="ArialMT"/>
          <w:sz w:val="22"/>
          <w:szCs w:val="22"/>
        </w:rPr>
        <w:t>,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spellStart"/>
      <w:proofErr w:type="gramStart"/>
      <w:r>
        <w:rPr>
          <w:rFonts w:ascii="ArialMT" w:hAnsi="ArialMT" w:cs="ArialMT"/>
          <w:sz w:val="22"/>
          <w:szCs w:val="22"/>
        </w:rPr>
        <w:t>compositionProduit</w:t>
      </w:r>
      <w:proofErr w:type="spellEnd"/>
      <w:proofErr w:type="gram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quantiteStock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Client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idClient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nomClient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prenomClient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proofErr w:type="gramStart"/>
      <w:r>
        <w:rPr>
          <w:rFonts w:ascii="ArialMT" w:hAnsi="ArialMT" w:cs="ArialMT"/>
          <w:sz w:val="22"/>
          <w:szCs w:val="22"/>
        </w:rPr>
        <w:t>adresseClient,</w:t>
      </w:r>
      <w:r>
        <w:rPr>
          <w:rFonts w:ascii="ArialMT" w:hAnsi="ArialMT" w:cs="ArialMT"/>
          <w:sz w:val="20"/>
          <w:szCs w:val="20"/>
        </w:rPr>
        <w:t>TelephoneClient</w:t>
      </w:r>
      <w:proofErr w:type="gramEnd"/>
      <w:r>
        <w:rPr>
          <w:rFonts w:ascii="ArialMT" w:hAnsi="ArialMT" w:cs="ArialMT"/>
          <w:sz w:val="20"/>
          <w:szCs w:val="20"/>
        </w:rPr>
        <w:t>,</w:t>
      </w:r>
      <w:r>
        <w:rPr>
          <w:rFonts w:ascii="ArialMT" w:hAnsi="ArialMT" w:cs="ArialMT"/>
          <w:sz w:val="22"/>
          <w:szCs w:val="22"/>
        </w:rPr>
        <w:t>mailClient</w:t>
      </w:r>
      <w:proofErr w:type="spellEnd"/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gramStart"/>
      <w:r>
        <w:rPr>
          <w:rFonts w:ascii="ArialMT" w:hAnsi="ArialMT" w:cs="ArialMT"/>
          <w:sz w:val="22"/>
          <w:szCs w:val="22"/>
        </w:rPr>
        <w:t>,</w:t>
      </w:r>
      <w:proofErr w:type="spellStart"/>
      <w:r>
        <w:rPr>
          <w:rFonts w:ascii="ArialMT" w:hAnsi="ArialMT" w:cs="ArialMT"/>
          <w:sz w:val="22"/>
          <w:szCs w:val="22"/>
        </w:rPr>
        <w:t>motPasse</w:t>
      </w:r>
      <w:proofErr w:type="spellEnd"/>
      <w:proofErr w:type="gramEnd"/>
      <w:r>
        <w:rPr>
          <w:rFonts w:ascii="ArialMT" w:hAnsi="ArialMT" w:cs="ArialMT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Catégorie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idCatégorie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proofErr w:type="gramStart"/>
      <w:r>
        <w:rPr>
          <w:rFonts w:ascii="ArialMT" w:hAnsi="ArialMT" w:cs="ArialMT"/>
          <w:sz w:val="22"/>
          <w:szCs w:val="22"/>
        </w:rPr>
        <w:t>nomCatégorie</w:t>
      </w:r>
      <w:proofErr w:type="spellEnd"/>
      <w:r>
        <w:rPr>
          <w:rFonts w:ascii="ArialMT" w:hAnsi="ArialMT" w:cs="ArialMT"/>
          <w:sz w:val="22"/>
          <w:szCs w:val="22"/>
        </w:rPr>
        <w:t xml:space="preserve"> )</w:t>
      </w:r>
      <w:proofErr w:type="gramEnd"/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Panier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idUtilisateur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PrixPanier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Commande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idCommande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dateCommande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fraisLiv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adresseLivraison</w:t>
      </w:r>
      <w:proofErr w:type="spellEnd"/>
      <w:r>
        <w:rPr>
          <w:rFonts w:ascii="ArialMT" w:hAnsi="ArialMT" w:cs="ArialMT"/>
          <w:sz w:val="22"/>
          <w:szCs w:val="22"/>
        </w:rPr>
        <w:t>,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spellStart"/>
      <w:proofErr w:type="gramStart"/>
      <w:r>
        <w:rPr>
          <w:rFonts w:ascii="ArialMT" w:hAnsi="ArialMT" w:cs="ArialMT"/>
          <w:sz w:val="22"/>
          <w:szCs w:val="22"/>
        </w:rPr>
        <w:t>nomLivraison,TelephoneL</w:t>
      </w:r>
      <w:proofErr w:type="spellEnd"/>
      <w:proofErr w:type="gramEnd"/>
      <w:r>
        <w:rPr>
          <w:rFonts w:ascii="ArialMT" w:hAnsi="ArialMT" w:cs="ArialMT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r>
        <w:rPr>
          <w:rFonts w:ascii="Arial-BoldMT" w:hAnsi="Arial-BoldMT" w:cs="Arial-BoldMT"/>
          <w:b/>
          <w:bCs/>
          <w:sz w:val="22"/>
          <w:szCs w:val="22"/>
        </w:rPr>
        <w:t xml:space="preserve">Admin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idAdmin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motPasseAdmin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nomAdmin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prenomAdmin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mailAdmin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numEmploye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0936DC" w:rsidRPr="000936DC" w:rsidRDefault="000936DC" w:rsidP="000936DC">
      <w:r>
        <w:rPr>
          <w:rFonts w:ascii="Arial-BoldMT" w:hAnsi="Arial-BoldMT" w:cs="Arial-BoldMT"/>
          <w:b/>
          <w:bCs/>
          <w:sz w:val="22"/>
          <w:szCs w:val="22"/>
        </w:rPr>
        <w:t xml:space="preserve">Paiement </w:t>
      </w:r>
      <w:r>
        <w:rPr>
          <w:rFonts w:ascii="ArialMT" w:hAnsi="ArialMT" w:cs="ArialMT"/>
          <w:sz w:val="22"/>
          <w:szCs w:val="22"/>
        </w:rPr>
        <w:t>: (</w:t>
      </w:r>
      <w:proofErr w:type="spellStart"/>
      <w:r>
        <w:rPr>
          <w:rFonts w:ascii="ArialMT" w:hAnsi="ArialMT" w:cs="ArialMT"/>
          <w:sz w:val="22"/>
          <w:szCs w:val="22"/>
        </w:rPr>
        <w:t>idPaiment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typePaiement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0936DC" w:rsidRDefault="000936DC" w:rsidP="000936DC">
      <w:pPr>
        <w:pStyle w:val="Titre2"/>
      </w:pPr>
      <w:bookmarkStart w:id="6" w:name="_Toc124079675"/>
      <w:r>
        <w:t>R2 Traduction des classes d’associations (</w:t>
      </w:r>
      <w:proofErr w:type="gramStart"/>
      <w:r>
        <w:t>1,n</w:t>
      </w:r>
      <w:proofErr w:type="gramEnd"/>
      <w:r>
        <w:t>)</w:t>
      </w:r>
      <w:bookmarkEnd w:id="6"/>
    </w:p>
    <w:p w:rsidR="000936DC" w:rsidRDefault="000936DC" w:rsidP="000936DC"/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Les attributs formant la clé primaire dans la relation issue de la classe d’objets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proofErr w:type="gramStart"/>
      <w:r>
        <w:rPr>
          <w:rFonts w:ascii="ArialMT" w:hAnsi="ArialMT" w:cs="ArialMT"/>
          <w:color w:val="000000"/>
          <w:sz w:val="24"/>
          <w:szCs w:val="24"/>
        </w:rPr>
        <w:t>du</w:t>
      </w:r>
      <w:proofErr w:type="gramEnd"/>
      <w:r>
        <w:rPr>
          <w:rFonts w:ascii="ArialMT" w:hAnsi="ArialMT" w:cs="ArialMT"/>
          <w:color w:val="000000"/>
          <w:sz w:val="24"/>
          <w:szCs w:val="24"/>
        </w:rPr>
        <w:t xml:space="preserve"> côté 1..1, sont dupliqués dans la relation de la classe opposée. Ces attributs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proofErr w:type="gramStart"/>
      <w:r>
        <w:rPr>
          <w:rFonts w:ascii="ArialMT" w:hAnsi="ArialMT" w:cs="ArialMT"/>
          <w:color w:val="000000"/>
          <w:sz w:val="24"/>
          <w:szCs w:val="24"/>
        </w:rPr>
        <w:t>forment</w:t>
      </w:r>
      <w:proofErr w:type="gramEnd"/>
      <w:r>
        <w:rPr>
          <w:rFonts w:ascii="ArialMT" w:hAnsi="ArialMT" w:cs="ArialMT"/>
          <w:color w:val="000000"/>
          <w:sz w:val="24"/>
          <w:szCs w:val="24"/>
        </w:rPr>
        <w:t xml:space="preserve"> une clé étrangère.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2"/>
          <w:szCs w:val="22"/>
        </w:rPr>
      </w:pPr>
      <w:r>
        <w:rPr>
          <w:rFonts w:ascii="Arial-BoldMT" w:hAnsi="Arial-BoldMT" w:cs="Arial-BoldMT"/>
          <w:b/>
          <w:bCs/>
          <w:color w:val="000000"/>
          <w:sz w:val="22"/>
          <w:szCs w:val="22"/>
        </w:rPr>
        <w:t xml:space="preserve">Produit </w:t>
      </w:r>
      <w:r>
        <w:rPr>
          <w:rFonts w:ascii="ArialMT" w:hAnsi="ArialMT" w:cs="ArialMT"/>
          <w:color w:val="000000"/>
          <w:sz w:val="22"/>
          <w:szCs w:val="22"/>
        </w:rPr>
        <w:t>: (</w:t>
      </w:r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idProduit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  <w:r>
        <w:rPr>
          <w:rFonts w:ascii="ArialMT" w:hAnsi="ArialMT" w:cs="ArialMT"/>
          <w:color w:val="FF0000"/>
          <w:sz w:val="22"/>
          <w:szCs w:val="22"/>
        </w:rPr>
        <w:t>#</w:t>
      </w:r>
      <w:proofErr w:type="spellStart"/>
      <w:proofErr w:type="gramEnd"/>
      <w:r>
        <w:rPr>
          <w:rFonts w:ascii="ArialMT" w:hAnsi="ArialMT" w:cs="ArialMT"/>
          <w:color w:val="FF0000"/>
          <w:sz w:val="22"/>
          <w:szCs w:val="22"/>
        </w:rPr>
        <w:t>idCatégorie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prixProduit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nomProduit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fournisseurProduit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2"/>
          <w:szCs w:val="22"/>
        </w:rPr>
      </w:pPr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descriptionProduit</w:t>
      </w:r>
      <w:proofErr w:type="spellEnd"/>
      <w:proofErr w:type="gram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compositionProduit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quantiteStock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2"/>
          <w:szCs w:val="22"/>
        </w:rPr>
      </w:pPr>
      <w:r>
        <w:rPr>
          <w:rFonts w:ascii="Arial-BoldMT" w:hAnsi="Arial-BoldMT" w:cs="Arial-BoldMT"/>
          <w:b/>
          <w:bCs/>
          <w:color w:val="000000"/>
          <w:sz w:val="22"/>
          <w:szCs w:val="22"/>
        </w:rPr>
        <w:t xml:space="preserve">Catégorie </w:t>
      </w:r>
      <w:r>
        <w:rPr>
          <w:rFonts w:ascii="ArialMT" w:hAnsi="ArialMT" w:cs="ArialMT"/>
          <w:color w:val="000000"/>
          <w:sz w:val="22"/>
          <w:szCs w:val="22"/>
        </w:rPr>
        <w:t>: (</w:t>
      </w:r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idCatégorie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  <w:r>
        <w:rPr>
          <w:rFonts w:ascii="ArialMT" w:hAnsi="ArialMT" w:cs="ArialMT"/>
          <w:color w:val="FF0000"/>
          <w:sz w:val="22"/>
          <w:szCs w:val="22"/>
        </w:rPr>
        <w:t>#</w:t>
      </w:r>
      <w:proofErr w:type="spellStart"/>
      <w:proofErr w:type="gramEnd"/>
      <w:r>
        <w:rPr>
          <w:rFonts w:ascii="ArialMT" w:hAnsi="ArialMT" w:cs="ArialMT"/>
          <w:color w:val="FF0000"/>
          <w:sz w:val="22"/>
          <w:szCs w:val="22"/>
        </w:rPr>
        <w:t>idCategorieMère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nomCatégorie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 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2"/>
          <w:szCs w:val="22"/>
        </w:rPr>
      </w:pPr>
      <w:r>
        <w:rPr>
          <w:rFonts w:ascii="Arial-BoldMT" w:hAnsi="Arial-BoldMT" w:cs="Arial-BoldMT"/>
          <w:b/>
          <w:bCs/>
          <w:color w:val="000000"/>
          <w:sz w:val="22"/>
          <w:szCs w:val="22"/>
        </w:rPr>
        <w:t xml:space="preserve">Panier </w:t>
      </w:r>
      <w:r>
        <w:rPr>
          <w:rFonts w:ascii="ArialMT" w:hAnsi="ArialMT" w:cs="ArialMT"/>
          <w:color w:val="000000"/>
          <w:sz w:val="22"/>
          <w:szCs w:val="22"/>
        </w:rPr>
        <w:t>: (</w:t>
      </w:r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idUtilisateur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  <w:r>
        <w:rPr>
          <w:rFonts w:ascii="ArialMT" w:hAnsi="ArialMT" w:cs="ArialMT"/>
          <w:color w:val="FF0000"/>
          <w:sz w:val="22"/>
          <w:szCs w:val="22"/>
        </w:rPr>
        <w:t>#</w:t>
      </w:r>
      <w:proofErr w:type="spellStart"/>
      <w:proofErr w:type="gramEnd"/>
      <w:r>
        <w:rPr>
          <w:rFonts w:ascii="ArialMT" w:hAnsi="ArialMT" w:cs="ArialMT"/>
          <w:color w:val="FF0000"/>
          <w:sz w:val="22"/>
          <w:szCs w:val="22"/>
        </w:rPr>
        <w:t>idClient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PrixPanier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)</w:t>
      </w:r>
    </w:p>
    <w:p w:rsidR="000936DC" w:rsidRDefault="000936DC" w:rsidP="000936D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2"/>
          <w:szCs w:val="22"/>
        </w:rPr>
      </w:pPr>
      <w:r>
        <w:rPr>
          <w:rFonts w:ascii="Arial-BoldMT" w:hAnsi="Arial-BoldMT" w:cs="Arial-BoldMT"/>
          <w:b/>
          <w:bCs/>
          <w:color w:val="000000"/>
          <w:sz w:val="22"/>
          <w:szCs w:val="22"/>
        </w:rPr>
        <w:t xml:space="preserve">Commande </w:t>
      </w:r>
      <w:r>
        <w:rPr>
          <w:rFonts w:ascii="ArialMT" w:hAnsi="ArialMT" w:cs="ArialMT"/>
          <w:color w:val="000000"/>
          <w:sz w:val="22"/>
          <w:szCs w:val="22"/>
        </w:rPr>
        <w:t>: (</w:t>
      </w:r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idCommande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  <w:r>
        <w:rPr>
          <w:rFonts w:ascii="ArialMT" w:hAnsi="ArialMT" w:cs="ArialMT"/>
          <w:color w:val="FF0000"/>
          <w:sz w:val="22"/>
          <w:szCs w:val="22"/>
        </w:rPr>
        <w:t>#</w:t>
      </w:r>
      <w:proofErr w:type="spellStart"/>
      <w:proofErr w:type="gramEnd"/>
      <w:r>
        <w:rPr>
          <w:rFonts w:ascii="ArialMT" w:hAnsi="ArialMT" w:cs="ArialMT"/>
          <w:color w:val="FF0000"/>
          <w:sz w:val="22"/>
          <w:szCs w:val="22"/>
        </w:rPr>
        <w:t>idPanier</w:t>
      </w:r>
      <w:proofErr w:type="spellEnd"/>
      <w:r>
        <w:rPr>
          <w:rFonts w:ascii="ArialMT" w:hAnsi="ArialMT" w:cs="ArialMT"/>
          <w:color w:val="FF0000"/>
          <w:sz w:val="22"/>
          <w:szCs w:val="22"/>
        </w:rPr>
        <w:t>, #</w:t>
      </w:r>
      <w:proofErr w:type="spellStart"/>
      <w:r>
        <w:rPr>
          <w:rFonts w:ascii="ArialMT" w:hAnsi="ArialMT" w:cs="ArialMT"/>
          <w:color w:val="FF0000"/>
          <w:sz w:val="22"/>
          <w:szCs w:val="22"/>
        </w:rPr>
        <w:t>idClient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dateCommande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fraisLiv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,</w:t>
      </w:r>
    </w:p>
    <w:p w:rsidR="000936DC" w:rsidRDefault="000936DC" w:rsidP="000936DC">
      <w:proofErr w:type="spellStart"/>
      <w:proofErr w:type="gramStart"/>
      <w:r>
        <w:rPr>
          <w:rFonts w:ascii="ArialMT" w:hAnsi="ArialMT" w:cs="ArialMT"/>
          <w:color w:val="000000"/>
          <w:sz w:val="22"/>
          <w:szCs w:val="22"/>
        </w:rPr>
        <w:t>adresseLivraison</w:t>
      </w:r>
      <w:proofErr w:type="spellEnd"/>
      <w:proofErr w:type="gramEnd"/>
      <w:r>
        <w:rPr>
          <w:rFonts w:ascii="ArialMT" w:hAnsi="ArialMT" w:cs="ArialMT"/>
          <w:color w:val="000000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color w:val="000000"/>
          <w:sz w:val="22"/>
          <w:szCs w:val="22"/>
        </w:rPr>
        <w:t>nomLivraison,TelephoneL</w:t>
      </w:r>
      <w:proofErr w:type="spellEnd"/>
      <w:r>
        <w:rPr>
          <w:rFonts w:ascii="ArialMT" w:hAnsi="ArialMT" w:cs="ArialMT"/>
          <w:color w:val="000000"/>
          <w:sz w:val="22"/>
          <w:szCs w:val="22"/>
        </w:rPr>
        <w:t>)</w:t>
      </w:r>
    </w:p>
    <w:p w:rsidR="00C57047" w:rsidRDefault="000936DC" w:rsidP="000936DC">
      <w:pPr>
        <w:pStyle w:val="Titre2"/>
      </w:pPr>
      <w:bookmarkStart w:id="7" w:name="_Toc124079676"/>
      <w:r>
        <w:t>R3 Traduction des classes d’associations (</w:t>
      </w:r>
      <w:proofErr w:type="spellStart"/>
      <w:proofErr w:type="gramStart"/>
      <w:r>
        <w:t>n,m</w:t>
      </w:r>
      <w:proofErr w:type="spellEnd"/>
      <w:proofErr w:type="gramEnd"/>
      <w:r>
        <w:t>)</w:t>
      </w:r>
      <w:bookmarkEnd w:id="7"/>
    </w:p>
    <w:p w:rsidR="00AA103D" w:rsidRPr="00AA103D" w:rsidRDefault="00AA103D" w:rsidP="00AA103D"/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spellStart"/>
      <w:proofErr w:type="gramStart"/>
      <w:r>
        <w:rPr>
          <w:rFonts w:ascii="Arial-BoldMT" w:hAnsi="Arial-BoldMT" w:cs="Arial-BoldMT"/>
          <w:b/>
          <w:bCs/>
          <w:sz w:val="22"/>
          <w:szCs w:val="22"/>
        </w:rPr>
        <w:t>detailPaiement</w:t>
      </w:r>
      <w:proofErr w:type="spellEnd"/>
      <w:proofErr w:type="gramEnd"/>
      <w:r>
        <w:rPr>
          <w:rFonts w:ascii="Arial-BoldMT" w:hAnsi="Arial-BoldMT" w:cs="Arial-BoldMT"/>
          <w:b/>
          <w:bCs/>
          <w:sz w:val="22"/>
          <w:szCs w:val="22"/>
        </w:rPr>
        <w:t xml:space="preserve"> </w:t>
      </w:r>
      <w:r>
        <w:rPr>
          <w:rFonts w:ascii="Arial-ItalicMT" w:hAnsi="Arial-ItalicMT" w:cs="Arial-ItalicMT"/>
          <w:i/>
          <w:iCs/>
          <w:sz w:val="22"/>
          <w:szCs w:val="22"/>
        </w:rPr>
        <w:t xml:space="preserve">: </w:t>
      </w:r>
      <w:r>
        <w:rPr>
          <w:rFonts w:ascii="ArialMT" w:hAnsi="ArialMT" w:cs="ArialMT"/>
          <w:sz w:val="22"/>
          <w:szCs w:val="22"/>
        </w:rPr>
        <w:t>(#</w:t>
      </w:r>
      <w:proofErr w:type="spellStart"/>
      <w:r>
        <w:rPr>
          <w:rFonts w:ascii="ArialMT" w:hAnsi="ArialMT" w:cs="ArialMT"/>
          <w:sz w:val="22"/>
          <w:szCs w:val="22"/>
        </w:rPr>
        <w:t>idPaiement</w:t>
      </w:r>
      <w:proofErr w:type="spellEnd"/>
      <w:r>
        <w:rPr>
          <w:rFonts w:ascii="ArialMT" w:hAnsi="ArialMT" w:cs="ArialMT"/>
          <w:sz w:val="22"/>
          <w:szCs w:val="22"/>
        </w:rPr>
        <w:t>, #</w:t>
      </w:r>
      <w:proofErr w:type="spellStart"/>
      <w:r>
        <w:rPr>
          <w:rFonts w:ascii="ArialMT" w:hAnsi="ArialMT" w:cs="ArialMT"/>
          <w:sz w:val="22"/>
          <w:szCs w:val="22"/>
        </w:rPr>
        <w:t>idClient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numeroCarte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dateInvalidite</w:t>
      </w:r>
      <w:proofErr w:type="spellEnd"/>
      <w:r>
        <w:rPr>
          <w:rFonts w:ascii="ArialMT" w:hAnsi="ArialMT" w:cs="ArialMT"/>
          <w:sz w:val="22"/>
          <w:szCs w:val="22"/>
        </w:rPr>
        <w:t xml:space="preserve">, </w:t>
      </w:r>
      <w:proofErr w:type="spellStart"/>
      <w:r>
        <w:rPr>
          <w:rFonts w:ascii="ArialMT" w:hAnsi="ArialMT" w:cs="ArialMT"/>
          <w:sz w:val="22"/>
          <w:szCs w:val="22"/>
        </w:rPr>
        <w:t>cryptogrammeCarte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spellStart"/>
      <w:proofErr w:type="gramStart"/>
      <w:r>
        <w:rPr>
          <w:rFonts w:ascii="Arial-BoldMT" w:hAnsi="Arial-BoldMT" w:cs="Arial-BoldMT"/>
          <w:b/>
          <w:bCs/>
          <w:sz w:val="22"/>
          <w:szCs w:val="22"/>
        </w:rPr>
        <w:t>contenuPanier</w:t>
      </w:r>
      <w:proofErr w:type="spellEnd"/>
      <w:proofErr w:type="gramEnd"/>
      <w:r>
        <w:rPr>
          <w:rFonts w:ascii="Arial-BoldMT" w:hAnsi="Arial-BoldMT" w:cs="Arial-BoldMT"/>
          <w:b/>
          <w:bCs/>
          <w:sz w:val="22"/>
          <w:szCs w:val="22"/>
        </w:rPr>
        <w:t xml:space="preserve"> </w:t>
      </w:r>
      <w:r>
        <w:rPr>
          <w:rFonts w:ascii="ArialMT" w:hAnsi="ArialMT" w:cs="ArialMT"/>
          <w:sz w:val="22"/>
          <w:szCs w:val="22"/>
        </w:rPr>
        <w:t>: (#</w:t>
      </w:r>
      <w:proofErr w:type="spellStart"/>
      <w:r>
        <w:rPr>
          <w:rFonts w:ascii="ArialMT" w:hAnsi="ArialMT" w:cs="ArialMT"/>
          <w:sz w:val="22"/>
          <w:szCs w:val="22"/>
        </w:rPr>
        <w:t>idPanier</w:t>
      </w:r>
      <w:proofErr w:type="spellEnd"/>
      <w:r>
        <w:rPr>
          <w:rFonts w:ascii="ArialMT" w:hAnsi="ArialMT" w:cs="ArialMT"/>
          <w:sz w:val="22"/>
          <w:szCs w:val="22"/>
        </w:rPr>
        <w:t>, #</w:t>
      </w:r>
      <w:proofErr w:type="spellStart"/>
      <w:r>
        <w:rPr>
          <w:rFonts w:ascii="ArialMT" w:hAnsi="ArialMT" w:cs="ArialMT"/>
          <w:sz w:val="22"/>
          <w:szCs w:val="22"/>
        </w:rPr>
        <w:t>idClient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  <w:proofErr w:type="spellStart"/>
      <w:proofErr w:type="gramStart"/>
      <w:r>
        <w:rPr>
          <w:rFonts w:ascii="Arial-BoldMT" w:hAnsi="Arial-BoldMT" w:cs="Arial-BoldMT"/>
          <w:b/>
          <w:bCs/>
          <w:sz w:val="22"/>
          <w:szCs w:val="22"/>
        </w:rPr>
        <w:t>quantiteProduit</w:t>
      </w:r>
      <w:proofErr w:type="spellEnd"/>
      <w:proofErr w:type="gramEnd"/>
      <w:r>
        <w:rPr>
          <w:rFonts w:ascii="Arial-BoldMT" w:hAnsi="Arial-BoldMT" w:cs="Arial-BoldMT"/>
          <w:b/>
          <w:bCs/>
          <w:sz w:val="22"/>
          <w:szCs w:val="22"/>
        </w:rPr>
        <w:t xml:space="preserve"> </w:t>
      </w:r>
      <w:r>
        <w:rPr>
          <w:rFonts w:ascii="Arial-ItalicMT" w:hAnsi="Arial-ItalicMT" w:cs="Arial-ItalicMT"/>
          <w:i/>
          <w:iCs/>
          <w:sz w:val="22"/>
          <w:szCs w:val="22"/>
        </w:rPr>
        <w:t xml:space="preserve">: </w:t>
      </w:r>
      <w:r>
        <w:rPr>
          <w:rFonts w:ascii="ArialMT" w:hAnsi="ArialMT" w:cs="ArialMT"/>
          <w:sz w:val="22"/>
          <w:szCs w:val="22"/>
        </w:rPr>
        <w:t>(#</w:t>
      </w:r>
      <w:proofErr w:type="spellStart"/>
      <w:r>
        <w:rPr>
          <w:rFonts w:ascii="ArialMT" w:hAnsi="ArialMT" w:cs="ArialMT"/>
          <w:sz w:val="22"/>
          <w:szCs w:val="22"/>
        </w:rPr>
        <w:t>idCommande</w:t>
      </w:r>
      <w:proofErr w:type="spellEnd"/>
      <w:r>
        <w:rPr>
          <w:rFonts w:ascii="ArialMT" w:hAnsi="ArialMT" w:cs="ArialMT"/>
          <w:sz w:val="22"/>
          <w:szCs w:val="22"/>
        </w:rPr>
        <w:t>, #</w:t>
      </w:r>
      <w:proofErr w:type="spellStart"/>
      <w:r>
        <w:rPr>
          <w:rFonts w:ascii="ArialMT" w:hAnsi="ArialMT" w:cs="ArialMT"/>
          <w:sz w:val="22"/>
          <w:szCs w:val="22"/>
        </w:rPr>
        <w:t>idProduit,nbProduit</w:t>
      </w:r>
      <w:proofErr w:type="spellEnd"/>
      <w:r>
        <w:rPr>
          <w:rFonts w:ascii="ArialMT" w:hAnsi="ArialMT" w:cs="ArialMT"/>
          <w:sz w:val="22"/>
          <w:szCs w:val="22"/>
        </w:rPr>
        <w:t>)</w:t>
      </w:r>
    </w:p>
    <w:p w:rsidR="00AA103D" w:rsidRDefault="00AA103D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2"/>
          <w:szCs w:val="22"/>
        </w:rPr>
      </w:pPr>
    </w:p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D’après la règle de traduction R3, qui permet d’obtenir les classes</w:t>
      </w:r>
    </w:p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d’associations</w:t>
      </w:r>
      <w:proofErr w:type="gramEnd"/>
      <w:r>
        <w:rPr>
          <w:rFonts w:ascii="ArialMT" w:hAnsi="ArialMT" w:cs="ArialMT"/>
          <w:sz w:val="24"/>
          <w:szCs w:val="24"/>
        </w:rPr>
        <w:t xml:space="preserve"> (n, m), chaque classe d’associations devient une relation ayant pour</w:t>
      </w:r>
    </w:p>
    <w:p w:rsidR="00C57047" w:rsidRDefault="00C57047" w:rsidP="00C570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clé</w:t>
      </w:r>
      <w:proofErr w:type="gramEnd"/>
      <w:r>
        <w:rPr>
          <w:rFonts w:ascii="ArialMT" w:hAnsi="ArialMT" w:cs="ArialMT"/>
          <w:sz w:val="24"/>
          <w:szCs w:val="24"/>
        </w:rPr>
        <w:t xml:space="preserve"> primaire la concaténation des clés primaires des deux classes d’objets qui la</w:t>
      </w:r>
    </w:p>
    <w:p w:rsidR="00C57047" w:rsidRPr="00C70DE9" w:rsidRDefault="00C57047" w:rsidP="00C70DE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lastRenderedPageBreak/>
        <w:t>constitue</w:t>
      </w:r>
      <w:proofErr w:type="gramEnd"/>
      <w:r>
        <w:rPr>
          <w:rFonts w:ascii="ArialMT" w:hAnsi="ArialMT" w:cs="ArialMT"/>
          <w:sz w:val="24"/>
          <w:szCs w:val="24"/>
        </w:rPr>
        <w:t xml:space="preserve">. Les classes </w:t>
      </w:r>
      <w:proofErr w:type="spellStart"/>
      <w:r>
        <w:rPr>
          <w:rFonts w:ascii="Arial-BoldMT" w:hAnsi="Arial-BoldMT" w:cs="Arial-BoldMT"/>
          <w:b/>
          <w:bCs/>
          <w:sz w:val="22"/>
          <w:szCs w:val="22"/>
        </w:rPr>
        <w:t>detailPaiement</w:t>
      </w:r>
      <w:proofErr w:type="spellEnd"/>
      <w:r>
        <w:rPr>
          <w:rFonts w:ascii="Arial-BoldMT" w:hAnsi="Arial-BoldMT" w:cs="Arial-BoldMT"/>
          <w:b/>
          <w:bCs/>
          <w:sz w:val="22"/>
          <w:szCs w:val="22"/>
        </w:rPr>
        <w:t xml:space="preserve">, </w:t>
      </w:r>
      <w:proofErr w:type="spellStart"/>
      <w:r>
        <w:rPr>
          <w:rFonts w:ascii="Arial-BoldMT" w:hAnsi="Arial-BoldMT" w:cs="Arial-BoldMT"/>
          <w:b/>
          <w:bCs/>
          <w:sz w:val="22"/>
          <w:szCs w:val="22"/>
        </w:rPr>
        <w:t>contenuPanier</w:t>
      </w:r>
      <w:proofErr w:type="spellEnd"/>
      <w:r>
        <w:rPr>
          <w:rFonts w:ascii="Arial-BoldMT" w:hAnsi="Arial-BoldMT" w:cs="Arial-BoldMT"/>
          <w:b/>
          <w:bCs/>
          <w:sz w:val="22"/>
          <w:szCs w:val="22"/>
        </w:rPr>
        <w:t xml:space="preserve"> et </w:t>
      </w:r>
      <w:proofErr w:type="spellStart"/>
      <w:r>
        <w:rPr>
          <w:rFonts w:ascii="Arial-BoldMT" w:hAnsi="Arial-BoldMT" w:cs="Arial-BoldMT"/>
          <w:b/>
          <w:bCs/>
          <w:sz w:val="22"/>
          <w:szCs w:val="22"/>
        </w:rPr>
        <w:t>quantiteProduit</w:t>
      </w:r>
      <w:proofErr w:type="spellEnd"/>
      <w:r>
        <w:rPr>
          <w:rFonts w:ascii="Arial-BoldMT" w:hAnsi="Arial-BoldMT" w:cs="Arial-BoldMT"/>
          <w:b/>
          <w:bCs/>
          <w:sz w:val="22"/>
          <w:szCs w:val="22"/>
        </w:rPr>
        <w:t xml:space="preserve"> </w:t>
      </w:r>
      <w:r>
        <w:rPr>
          <w:rFonts w:ascii="ArialMT" w:hAnsi="ArialMT" w:cs="ArialMT"/>
          <w:sz w:val="24"/>
          <w:szCs w:val="24"/>
        </w:rPr>
        <w:t>sont ainsi</w:t>
      </w:r>
      <w:r w:rsidR="00C70DE9">
        <w:rPr>
          <w:rFonts w:ascii="ArialMT" w:hAnsi="ArialMT" w:cs="ArialMT"/>
          <w:sz w:val="24"/>
          <w:szCs w:val="24"/>
        </w:rPr>
        <w:t xml:space="preserve"> </w:t>
      </w:r>
      <w:proofErr w:type="spellStart"/>
      <w:r w:rsidR="00C70DE9">
        <w:rPr>
          <w:rFonts w:ascii="ArialMT" w:hAnsi="ArialMT" w:cs="ArialMT"/>
          <w:sz w:val="24"/>
          <w:szCs w:val="24"/>
        </w:rPr>
        <w:t>soumies</w:t>
      </w:r>
      <w:proofErr w:type="spellEnd"/>
      <w:r w:rsidR="00C70DE9">
        <w:rPr>
          <w:rFonts w:ascii="ArialMT" w:hAnsi="ArialMT" w:cs="ArialMT"/>
          <w:sz w:val="24"/>
          <w:szCs w:val="24"/>
        </w:rPr>
        <w:t xml:space="preserve"> à cette règle.</w:t>
      </w:r>
    </w:p>
    <w:p w:rsidR="007736FA" w:rsidRPr="007736FA" w:rsidRDefault="007736FA" w:rsidP="000936DC">
      <w:pPr>
        <w:pStyle w:val="Titre2"/>
      </w:pPr>
      <w:r>
        <w:br w:type="page"/>
      </w:r>
    </w:p>
    <w:p w:rsidR="00962274" w:rsidRDefault="00962274" w:rsidP="00B504B6">
      <w:pPr>
        <w:pStyle w:val="Titre1"/>
        <w:numPr>
          <w:ilvl w:val="0"/>
          <w:numId w:val="3"/>
        </w:numPr>
      </w:pPr>
      <w:bookmarkStart w:id="8" w:name="_Toc124079677"/>
      <w:r>
        <w:lastRenderedPageBreak/>
        <w:t>Script d’insertion des données</w:t>
      </w:r>
      <w:bookmarkEnd w:id="8"/>
    </w:p>
    <w:p w:rsidR="00962274" w:rsidRPr="00962274" w:rsidRDefault="00962274" w:rsidP="00962274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15CC4557" wp14:editId="588CDFFD">
            <wp:simplePos x="0" y="0"/>
            <wp:positionH relativeFrom="column">
              <wp:posOffset>220255</wp:posOffset>
            </wp:positionH>
            <wp:positionV relativeFrom="paragraph">
              <wp:posOffset>66403</wp:posOffset>
            </wp:positionV>
            <wp:extent cx="3907155" cy="8887460"/>
            <wp:effectExtent l="0" t="0" r="0" b="889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88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2274" w:rsidRPr="00962274" w:rsidRDefault="00962274" w:rsidP="00962274"/>
    <w:p w:rsidR="00962274" w:rsidRDefault="00962274" w:rsidP="00962274">
      <w:r>
        <w:br w:type="page"/>
      </w:r>
    </w:p>
    <w:p w:rsidR="00962274" w:rsidRDefault="003105C9" w:rsidP="00962274">
      <w:r w:rsidRPr="003105C9">
        <w:lastRenderedPageBreak/>
        <w:drawing>
          <wp:inline distT="0" distB="0" distL="0" distR="0" wp14:anchorId="2F79CE65" wp14:editId="6EEFB83A">
            <wp:extent cx="5760720" cy="9105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C9" w:rsidRDefault="003105C9" w:rsidP="00962274">
      <w:r w:rsidRPr="003105C9">
        <w:drawing>
          <wp:inline distT="0" distB="0" distL="0" distR="0" wp14:anchorId="7D7B8A78" wp14:editId="077C121C">
            <wp:extent cx="5760720" cy="8483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6C" w:rsidRDefault="00E3396C" w:rsidP="00962274">
      <w:r w:rsidRPr="00E3396C">
        <w:drawing>
          <wp:inline distT="0" distB="0" distL="0" distR="0" wp14:anchorId="3DCF8108" wp14:editId="5C95E6F9">
            <wp:extent cx="5760720" cy="68199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E9" w:rsidRDefault="00E3396C" w:rsidP="00962274">
      <w:r w:rsidRPr="00E3396C">
        <w:drawing>
          <wp:inline distT="0" distB="0" distL="0" distR="0" wp14:anchorId="7DCABAD7" wp14:editId="656EC8E2">
            <wp:extent cx="5760720" cy="6851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6C" w:rsidRPr="00962274" w:rsidRDefault="00C70DE9" w:rsidP="00962274">
      <w:r>
        <w:br w:type="page"/>
      </w:r>
    </w:p>
    <w:p w:rsidR="00962274" w:rsidRDefault="00962274" w:rsidP="00962274">
      <w:pPr>
        <w:pStyle w:val="Titre1"/>
        <w:numPr>
          <w:ilvl w:val="0"/>
          <w:numId w:val="3"/>
        </w:numPr>
      </w:pPr>
      <w:bookmarkStart w:id="9" w:name="_Toc124079678"/>
      <w:r>
        <w:lastRenderedPageBreak/>
        <w:t>Script des procédures et déclench</w:t>
      </w:r>
      <w:bookmarkStart w:id="10" w:name="_GoBack"/>
      <w:bookmarkEnd w:id="10"/>
      <w:r>
        <w:t>eurs</w:t>
      </w:r>
      <w:bookmarkEnd w:id="9"/>
      <w:r>
        <w:t xml:space="preserve"> </w:t>
      </w:r>
    </w:p>
    <w:p w:rsidR="00C70DE9" w:rsidRPr="00C70DE9" w:rsidRDefault="00C70DE9" w:rsidP="00C70DE9"/>
    <w:p w:rsidR="00B504B6" w:rsidRPr="00B504B6" w:rsidRDefault="00B504B6" w:rsidP="00962274">
      <w:pPr>
        <w:pStyle w:val="Titre1"/>
        <w:ind w:left="720"/>
      </w:pPr>
      <w:r>
        <w:t xml:space="preserve"> </w:t>
      </w:r>
      <w:bookmarkStart w:id="11" w:name="_Toc124079679"/>
      <w:r w:rsidR="00C70DE9" w:rsidRPr="00C70DE9">
        <w:drawing>
          <wp:inline distT="0" distB="0" distL="0" distR="0" wp14:anchorId="661D6CD4" wp14:editId="11E4DBFB">
            <wp:extent cx="5151566" cy="614225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B504B6" w:rsidRPr="00B504B6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BB3" w:rsidRDefault="00CE2BB3" w:rsidP="00C70DE9">
      <w:pPr>
        <w:spacing w:after="0" w:line="240" w:lineRule="auto"/>
      </w:pPr>
      <w:r>
        <w:separator/>
      </w:r>
    </w:p>
  </w:endnote>
  <w:endnote w:type="continuationSeparator" w:id="0">
    <w:p w:rsidR="00CE2BB3" w:rsidRDefault="00CE2BB3" w:rsidP="00C70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6647127"/>
      <w:docPartObj>
        <w:docPartGallery w:val="Page Numbers (Bottom of Page)"/>
        <w:docPartUnique/>
      </w:docPartObj>
    </w:sdtPr>
    <w:sdtContent>
      <w:p w:rsidR="00C70DE9" w:rsidRDefault="00C70DE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1C73">
          <w:rPr>
            <w:noProof/>
          </w:rPr>
          <w:t>12</w:t>
        </w:r>
        <w:r>
          <w:fldChar w:fldCharType="end"/>
        </w:r>
      </w:p>
    </w:sdtContent>
  </w:sdt>
  <w:p w:rsidR="00C70DE9" w:rsidRDefault="00C70DE9" w:rsidP="00C70DE9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BB3" w:rsidRDefault="00CE2BB3" w:rsidP="00C70DE9">
      <w:pPr>
        <w:spacing w:after="0" w:line="240" w:lineRule="auto"/>
      </w:pPr>
      <w:r>
        <w:separator/>
      </w:r>
    </w:p>
  </w:footnote>
  <w:footnote w:type="continuationSeparator" w:id="0">
    <w:p w:rsidR="00CE2BB3" w:rsidRDefault="00CE2BB3" w:rsidP="00C70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9143D"/>
    <w:multiLevelType w:val="hybridMultilevel"/>
    <w:tmpl w:val="CA6C2B64"/>
    <w:lvl w:ilvl="0" w:tplc="717C1884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74FB7"/>
    <w:multiLevelType w:val="hybridMultilevel"/>
    <w:tmpl w:val="F07C8D7A"/>
    <w:lvl w:ilvl="0" w:tplc="3B2ECE06">
      <w:start w:val="1"/>
      <w:numFmt w:val="decimal"/>
      <w:lvlText w:val="%1 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05A76"/>
    <w:multiLevelType w:val="hybridMultilevel"/>
    <w:tmpl w:val="387432EC"/>
    <w:lvl w:ilvl="0" w:tplc="3B2ECE06">
      <w:start w:val="1"/>
      <w:numFmt w:val="decimal"/>
      <w:lvlText w:val="%1 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178B6"/>
    <w:multiLevelType w:val="hybridMultilevel"/>
    <w:tmpl w:val="CF6624A0"/>
    <w:lvl w:ilvl="0" w:tplc="8F808D14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43039F"/>
    <w:multiLevelType w:val="hybridMultilevel"/>
    <w:tmpl w:val="5454A384"/>
    <w:lvl w:ilvl="0" w:tplc="3B2ECE06">
      <w:start w:val="1"/>
      <w:numFmt w:val="decimal"/>
      <w:lvlText w:val="%1 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B6"/>
    <w:rsid w:val="00025321"/>
    <w:rsid w:val="000936DC"/>
    <w:rsid w:val="000B1C73"/>
    <w:rsid w:val="001D61D5"/>
    <w:rsid w:val="002755FE"/>
    <w:rsid w:val="003105C9"/>
    <w:rsid w:val="00514AEA"/>
    <w:rsid w:val="0073462C"/>
    <w:rsid w:val="007736FA"/>
    <w:rsid w:val="007E3641"/>
    <w:rsid w:val="00962274"/>
    <w:rsid w:val="00A559C3"/>
    <w:rsid w:val="00AA103D"/>
    <w:rsid w:val="00B504B6"/>
    <w:rsid w:val="00C57047"/>
    <w:rsid w:val="00C70DE9"/>
    <w:rsid w:val="00CE2BB3"/>
    <w:rsid w:val="00E3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C053B"/>
  <w15:chartTrackingRefBased/>
  <w15:docId w15:val="{8DD15D81-BDBF-4D80-A22E-E8DF583A0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4B6"/>
  </w:style>
  <w:style w:type="paragraph" w:styleId="Titre1">
    <w:name w:val="heading 1"/>
    <w:basedOn w:val="Normal"/>
    <w:next w:val="Normal"/>
    <w:link w:val="Titre1Car"/>
    <w:uiPriority w:val="9"/>
    <w:qFormat/>
    <w:rsid w:val="00B504B6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36DC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504B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504B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504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504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504B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504B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504B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504B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B504B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1Car">
    <w:name w:val="Titre 1 Car"/>
    <w:basedOn w:val="Policepardfaut"/>
    <w:link w:val="Titre1"/>
    <w:uiPriority w:val="9"/>
    <w:rsid w:val="00B504B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936D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504B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B504B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B504B6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B504B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B504B6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B504B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B504B6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504B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504B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504B6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B504B6"/>
    <w:rPr>
      <w:b/>
      <w:bCs/>
    </w:rPr>
  </w:style>
  <w:style w:type="character" w:styleId="Accentuation">
    <w:name w:val="Emphasis"/>
    <w:basedOn w:val="Policepardfaut"/>
    <w:uiPriority w:val="20"/>
    <w:qFormat/>
    <w:rsid w:val="00B504B6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B504B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504B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504B6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504B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504B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B504B6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B504B6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B504B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504B6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B504B6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504B6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025321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25321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025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7E36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7E36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agraphedeliste">
    <w:name w:val="List Paragraph"/>
    <w:basedOn w:val="Normal"/>
    <w:uiPriority w:val="34"/>
    <w:qFormat/>
    <w:rsid w:val="0073462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70D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0DE9"/>
  </w:style>
  <w:style w:type="paragraph" w:styleId="Pieddepage">
    <w:name w:val="footer"/>
    <w:basedOn w:val="Normal"/>
    <w:link w:val="PieddepageCar"/>
    <w:uiPriority w:val="99"/>
    <w:unhideWhenUsed/>
    <w:rsid w:val="00C70D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0DE9"/>
  </w:style>
  <w:style w:type="paragraph" w:styleId="TM2">
    <w:name w:val="toc 2"/>
    <w:basedOn w:val="Normal"/>
    <w:next w:val="Normal"/>
    <w:autoRedefine/>
    <w:uiPriority w:val="39"/>
    <w:unhideWhenUsed/>
    <w:rsid w:val="00C70DE9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41E45-4D51-4124-B80A-759F1170F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1021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10</cp:revision>
  <dcterms:created xsi:type="dcterms:W3CDTF">2023-01-08T12:21:00Z</dcterms:created>
  <dcterms:modified xsi:type="dcterms:W3CDTF">2023-01-08T13:15:00Z</dcterms:modified>
</cp:coreProperties>
</file>