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03C" w:rsidRDefault="00B5603C" w:rsidP="00B5603C">
      <w:pPr>
        <w:pStyle w:val="ListParagraph"/>
        <w:shd w:val="clear" w:color="auto" w:fill="FFFFFF"/>
        <w:rPr>
          <w:rFonts w:ascii="Arial" w:hAnsi="Arial" w:cs="Arial"/>
          <w:color w:val="000000"/>
        </w:rPr>
      </w:pPr>
    </w:p>
    <w:p w:rsidR="00B5603C" w:rsidRPr="00B700C2" w:rsidRDefault="00B5603C" w:rsidP="00B5603C">
      <w:pPr>
        <w:jc w:val="center"/>
        <w:rPr>
          <w:rFonts w:ascii="Arial" w:hAnsi="Arial" w:cs="Arial"/>
          <w:b/>
          <w:color w:val="000000" w:themeColor="text1"/>
          <w:sz w:val="28"/>
          <w:szCs w:val="28"/>
        </w:rPr>
      </w:pPr>
      <w:r w:rsidRPr="00B700C2">
        <w:rPr>
          <w:rFonts w:ascii="Arial" w:hAnsi="Arial" w:cs="Arial"/>
          <w:b/>
          <w:color w:val="000000" w:themeColor="text1"/>
          <w:sz w:val="28"/>
          <w:szCs w:val="28"/>
        </w:rPr>
        <w:t>Reading Lesson 4: Yes, No, Not Given Questions</w:t>
      </w:r>
    </w:p>
    <w:p w:rsidR="00B5603C" w:rsidRPr="003C5C75" w:rsidRDefault="00B5603C" w:rsidP="00B5603C">
      <w:pPr>
        <w:rPr>
          <w:rFonts w:ascii="Arial" w:hAnsi="Arial" w:cs="Arial"/>
        </w:rPr>
      </w:pPr>
    </w:p>
    <w:p w:rsidR="00B5603C" w:rsidRPr="003C5C75" w:rsidRDefault="00B5603C" w:rsidP="00B5603C">
      <w:pPr>
        <w:jc w:val="center"/>
        <w:rPr>
          <w:rFonts w:ascii="Arial" w:hAnsi="Arial" w:cs="Arial"/>
          <w:b/>
          <w:sz w:val="28"/>
          <w:szCs w:val="28"/>
        </w:rPr>
      </w:pPr>
      <w:r w:rsidRPr="003C5C75">
        <w:rPr>
          <w:rFonts w:ascii="Arial" w:hAnsi="Arial" w:cs="Arial"/>
          <w:b/>
          <w:sz w:val="28"/>
          <w:szCs w:val="28"/>
        </w:rPr>
        <w:t>People of Corn</w:t>
      </w:r>
    </w:p>
    <w:p w:rsidR="00B5603C" w:rsidRPr="003C5C75" w:rsidRDefault="00B5603C" w:rsidP="00B5603C">
      <w:pPr>
        <w:rPr>
          <w:rFonts w:ascii="Arial" w:hAnsi="Arial" w:cs="Arial"/>
        </w:rPr>
      </w:pPr>
      <w:r w:rsidRPr="003C5C75">
        <w:rPr>
          <w:rFonts w:ascii="Arial" w:hAnsi="Arial" w:cs="Arial"/>
        </w:rPr>
        <w:t xml:space="preserve">Maize is Mexico’s lifeblood – the country’s history and identity are entwined with it. But this centuries-old relationship is now threatened by free trade. Laura </w:t>
      </w:r>
      <w:proofErr w:type="spellStart"/>
      <w:r w:rsidRPr="003C5C75">
        <w:rPr>
          <w:rFonts w:ascii="Arial" w:hAnsi="Arial" w:cs="Arial"/>
        </w:rPr>
        <w:t>Carlsen</w:t>
      </w:r>
      <w:proofErr w:type="spellEnd"/>
      <w:r w:rsidRPr="003C5C75">
        <w:rPr>
          <w:rFonts w:ascii="Arial" w:hAnsi="Arial" w:cs="Arial"/>
        </w:rPr>
        <w:t xml:space="preserve"> investigates the threat and profiles a growing activist movement.</w:t>
      </w:r>
    </w:p>
    <w:p w:rsidR="00B5603C" w:rsidRPr="003C5C75" w:rsidRDefault="00B5603C" w:rsidP="00B5603C">
      <w:pPr>
        <w:rPr>
          <w:rFonts w:ascii="Arial" w:hAnsi="Arial" w:cs="Arial"/>
        </w:rPr>
      </w:pPr>
      <w:r w:rsidRPr="003C5C75">
        <w:rPr>
          <w:rFonts w:ascii="Arial" w:hAnsi="Arial" w:cs="Arial"/>
        </w:rPr>
        <w:t xml:space="preserve">On a mountain top in southern Mexico, Indian families gather. They chant and sprinkle cornmeal in consecration, praying for the success of their new crops, the unity of their communities, and the health of their families. In this village in Oaxaca, people eat corn tamales, sow maize plots and teach children to care for the plant. The cultural rhythms of this community, its </w:t>
      </w:r>
      <w:proofErr w:type="spellStart"/>
      <w:r w:rsidRPr="003C5C75">
        <w:rPr>
          <w:rFonts w:ascii="Arial" w:hAnsi="Arial" w:cs="Arial"/>
        </w:rPr>
        <w:t>labors</w:t>
      </w:r>
      <w:proofErr w:type="spellEnd"/>
      <w:r w:rsidRPr="003C5C75">
        <w:rPr>
          <w:rFonts w:ascii="Arial" w:hAnsi="Arial" w:cs="Arial"/>
        </w:rPr>
        <w:t xml:space="preserve">, rituals, and celebrations will be defined – as they have been for millennia – by the lifecycle of corn. Indeed, if it weren’t for the domestication of </w:t>
      </w:r>
      <w:proofErr w:type="spellStart"/>
      <w:r w:rsidRPr="003C5C75">
        <w:rPr>
          <w:rFonts w:ascii="Arial" w:hAnsi="Arial" w:cs="Arial"/>
        </w:rPr>
        <w:t>teocintle</w:t>
      </w:r>
      <w:proofErr w:type="spellEnd"/>
      <w:r w:rsidRPr="003C5C75">
        <w:rPr>
          <w:rFonts w:ascii="Arial" w:hAnsi="Arial" w:cs="Arial"/>
        </w:rPr>
        <w:t xml:space="preserve"> (the ancestor of modern maize) 9,000 years ago </w:t>
      </w:r>
      <w:proofErr w:type="spellStart"/>
      <w:r w:rsidRPr="003C5C75">
        <w:rPr>
          <w:rFonts w:ascii="Arial" w:hAnsi="Arial" w:cs="Arial"/>
        </w:rPr>
        <w:t>mesoamerican</w:t>
      </w:r>
      <w:proofErr w:type="spellEnd"/>
      <w:r w:rsidRPr="003C5C75">
        <w:rPr>
          <w:rFonts w:ascii="Arial" w:hAnsi="Arial" w:cs="Arial"/>
        </w:rPr>
        <w:t xml:space="preserve"> civilization could never have developed. In the Mayan sacred book, the </w:t>
      </w:r>
      <w:proofErr w:type="spellStart"/>
      <w:r w:rsidRPr="003C5C75">
        <w:rPr>
          <w:rFonts w:ascii="Arial" w:hAnsi="Arial" w:cs="Arial"/>
        </w:rPr>
        <w:t>Popol</w:t>
      </w:r>
      <w:proofErr w:type="spellEnd"/>
      <w:r w:rsidRPr="003C5C75">
        <w:rPr>
          <w:rFonts w:ascii="Arial" w:hAnsi="Arial" w:cs="Arial"/>
        </w:rPr>
        <w:t xml:space="preserve"> </w:t>
      </w:r>
      <w:proofErr w:type="spellStart"/>
      <w:r w:rsidRPr="003C5C75">
        <w:rPr>
          <w:rFonts w:ascii="Arial" w:hAnsi="Arial" w:cs="Arial"/>
        </w:rPr>
        <w:t>Vuh</w:t>
      </w:r>
      <w:proofErr w:type="spellEnd"/>
      <w:r w:rsidRPr="003C5C75">
        <w:rPr>
          <w:rFonts w:ascii="Arial" w:hAnsi="Arial" w:cs="Arial"/>
        </w:rPr>
        <w:t>, the gods create people out of cornmeal. The ‘people of corn’ flourished and built one of the most remarkable cultures in human history.</w:t>
      </w:r>
    </w:p>
    <w:p w:rsidR="00B5603C" w:rsidRPr="003C5C75" w:rsidRDefault="00B5603C" w:rsidP="00B5603C">
      <w:pPr>
        <w:rPr>
          <w:rFonts w:ascii="Arial" w:hAnsi="Arial" w:cs="Arial"/>
        </w:rPr>
      </w:pPr>
      <w:r w:rsidRPr="003C5C75">
        <w:rPr>
          <w:rFonts w:ascii="Arial" w:hAnsi="Arial" w:cs="Arial"/>
        </w:rPr>
        <w:t xml:space="preserve">But in Mexico and Central America today maize has come under attack. As a result of the North American Free Trade Agreement (NAFTA) Mexico has been flooded with imported corn from north of the border in the US. The contamination of native varieties with genetically modified imported maize could have major consequences for Mexican </w:t>
      </w:r>
      <w:proofErr w:type="spellStart"/>
      <w:r w:rsidRPr="003C5C75">
        <w:rPr>
          <w:rFonts w:ascii="Arial" w:hAnsi="Arial" w:cs="Arial"/>
        </w:rPr>
        <w:t>Campesinos</w:t>
      </w:r>
      <w:proofErr w:type="spellEnd"/>
      <w:r w:rsidRPr="003C5C75">
        <w:rPr>
          <w:rFonts w:ascii="Arial" w:hAnsi="Arial" w:cs="Arial"/>
        </w:rPr>
        <w:t xml:space="preserve"> (farmers), for local biodiversity, and for the world’s genetic reserves.</w:t>
      </w:r>
    </w:p>
    <w:p w:rsidR="00B5603C" w:rsidRPr="003C5C75" w:rsidRDefault="00B5603C" w:rsidP="00B5603C">
      <w:pPr>
        <w:rPr>
          <w:rFonts w:ascii="Arial" w:hAnsi="Arial" w:cs="Arial"/>
        </w:rPr>
      </w:pPr>
      <w:r w:rsidRPr="003C5C75">
        <w:rPr>
          <w:rFonts w:ascii="Arial" w:hAnsi="Arial" w:cs="Arial"/>
        </w:rPr>
        <w:t>A decade ago Mexican bureaucrats and business people had it all figured out. NAFTA would drive ‘uncompetitive’ maize farmers from the countryside to work in booming assembly factories across the country. Their standard of living would rise as the cost of providing services like electricity and water to scattered rural communities would fall. Best of all, cheap imported maize from the US – the world’s most efficient and most heavily subsidized producer – would be a benefit to Mexican consumers.</w:t>
      </w:r>
    </w:p>
    <w:p w:rsidR="00B5603C" w:rsidRPr="003C5C75" w:rsidRDefault="00B5603C" w:rsidP="00B5603C">
      <w:pPr>
        <w:rPr>
          <w:rFonts w:ascii="Arial" w:hAnsi="Arial" w:cs="Arial"/>
        </w:rPr>
      </w:pPr>
      <w:r w:rsidRPr="003C5C75">
        <w:rPr>
          <w:rFonts w:ascii="Arial" w:hAnsi="Arial" w:cs="Arial"/>
        </w:rPr>
        <w:t xml:space="preserve">Unfortunately, it didn’t turn out that way. There weren’t quite enough of those factory jobs and the ones that did materialize continued to be along the US border, not further in Mexico. And despite a huge drop in the price farmers received for their corn, consumers often ended up paying more. The price of tortillas – the country’s staple food – rose nearly fivefold as the Government stopped domestic subsidies and giant agribusiness firms took over the market. Free trade defenders like Mexico’s former Under-Secretary of Agriculture Luis Tellez suggest: ‘It’s not that NAFTA failed, it’s just that reality didn’t turn out the way we planned it.’ Part of that reality was that the Government did nothing to help </w:t>
      </w:r>
      <w:proofErr w:type="spellStart"/>
      <w:r w:rsidRPr="003C5C75">
        <w:rPr>
          <w:rFonts w:ascii="Arial" w:hAnsi="Arial" w:cs="Arial"/>
        </w:rPr>
        <w:t>Campesinos</w:t>
      </w:r>
      <w:proofErr w:type="spellEnd"/>
      <w:r w:rsidRPr="003C5C75">
        <w:rPr>
          <w:rFonts w:ascii="Arial" w:hAnsi="Arial" w:cs="Arial"/>
        </w:rPr>
        <w:t xml:space="preserve"> in the supposed transition. Nor did NAFTA recognize inequalities or create compensation funds to help the victims of free trade – unlike what occurred with economic integration in the European Union.</w:t>
      </w:r>
    </w:p>
    <w:p w:rsidR="00B5603C" w:rsidRPr="003C5C75" w:rsidRDefault="00B5603C" w:rsidP="00B5603C">
      <w:pPr>
        <w:rPr>
          <w:rFonts w:ascii="Arial" w:hAnsi="Arial" w:cs="Arial"/>
        </w:rPr>
      </w:pPr>
      <w:r w:rsidRPr="003C5C75">
        <w:rPr>
          <w:rFonts w:ascii="Arial" w:hAnsi="Arial" w:cs="Arial"/>
        </w:rPr>
        <w:t>Basically, Mexico adopted a sink-or-swim policy for small farmers, opening the floodgates to tons of imported US corn. Maize imports tripled under NAFTA and producer prices fell by half. The drop in income immediately hit the most vulnerable and poorest members of rural society. While more than a third of the corn grown by small farmers is used to feed their families, the rest is sold on local markets. Without this critical cash, rural living standards plunged.</w:t>
      </w:r>
    </w:p>
    <w:p w:rsidR="00B5603C" w:rsidRPr="003C5C75" w:rsidRDefault="00B5603C" w:rsidP="00B5603C">
      <w:pPr>
        <w:rPr>
          <w:rFonts w:ascii="Arial" w:hAnsi="Arial" w:cs="Arial"/>
        </w:rPr>
      </w:pPr>
      <w:r w:rsidRPr="003C5C75">
        <w:rPr>
          <w:rFonts w:ascii="Arial" w:hAnsi="Arial" w:cs="Arial"/>
        </w:rPr>
        <w:lastRenderedPageBreak/>
        <w:t xml:space="preserve">Maize is at the heart of indigenous and </w:t>
      </w:r>
      <w:proofErr w:type="spellStart"/>
      <w:r w:rsidRPr="003C5C75">
        <w:rPr>
          <w:rFonts w:ascii="Arial" w:hAnsi="Arial" w:cs="Arial"/>
        </w:rPr>
        <w:t>Campesino</w:t>
      </w:r>
      <w:proofErr w:type="spellEnd"/>
      <w:r w:rsidRPr="003C5C75">
        <w:rPr>
          <w:rFonts w:ascii="Arial" w:hAnsi="Arial" w:cs="Arial"/>
        </w:rPr>
        <w:t xml:space="preserve"> identity. José Carrillo de la Cruz, a </w:t>
      </w:r>
      <w:proofErr w:type="spellStart"/>
      <w:r w:rsidRPr="003C5C75">
        <w:rPr>
          <w:rFonts w:ascii="Arial" w:hAnsi="Arial" w:cs="Arial"/>
        </w:rPr>
        <w:t>Huichol</w:t>
      </w:r>
      <w:proofErr w:type="spellEnd"/>
      <w:r w:rsidRPr="003C5C75">
        <w:rPr>
          <w:rFonts w:ascii="Arial" w:hAnsi="Arial" w:cs="Arial"/>
        </w:rPr>
        <w:t xml:space="preserve"> Indian from northern Jalisco, describes that relationship: ‘Corn is the force, the life and the strength of the </w:t>
      </w:r>
      <w:proofErr w:type="spellStart"/>
      <w:r w:rsidRPr="003C5C75">
        <w:rPr>
          <w:rFonts w:ascii="Arial" w:hAnsi="Arial" w:cs="Arial"/>
        </w:rPr>
        <w:t>Huichol</w:t>
      </w:r>
      <w:proofErr w:type="spellEnd"/>
      <w:r w:rsidRPr="003C5C75">
        <w:rPr>
          <w:rFonts w:ascii="Arial" w:hAnsi="Arial" w:cs="Arial"/>
        </w:rPr>
        <w:t>. If there were a change, if someone from outside patented our corn, it wou</w:t>
      </w:r>
      <w:r>
        <w:rPr>
          <w:rFonts w:ascii="Arial" w:hAnsi="Arial" w:cs="Arial"/>
        </w:rPr>
        <w:t>ld end our life and existence.’</w:t>
      </w:r>
    </w:p>
    <w:p w:rsidR="00B5603C" w:rsidRPr="003C5C75" w:rsidRDefault="00B5603C" w:rsidP="00B5603C">
      <w:pPr>
        <w:rPr>
          <w:rFonts w:ascii="Arial" w:hAnsi="Arial" w:cs="Arial"/>
        </w:rPr>
      </w:pPr>
      <w:r w:rsidRPr="003C5C75">
        <w:rPr>
          <w:rFonts w:ascii="Arial" w:hAnsi="Arial" w:cs="Arial"/>
        </w:rPr>
        <w:t xml:space="preserve">The good news is that the free-trade threat to Mexico’s culture and food security has sparked a lively resistance. ‘In Defence of Corn’, a movement to protect local maize varieties, is not a membership organization but a series of forums and actions led by </w:t>
      </w:r>
      <w:proofErr w:type="spellStart"/>
      <w:r w:rsidRPr="003C5C75">
        <w:rPr>
          <w:rFonts w:ascii="Arial" w:hAnsi="Arial" w:cs="Arial"/>
        </w:rPr>
        <w:t>Campesinos</w:t>
      </w:r>
      <w:proofErr w:type="spellEnd"/>
      <w:r w:rsidRPr="003C5C75">
        <w:rPr>
          <w:rFonts w:ascii="Arial" w:hAnsi="Arial" w:cs="Arial"/>
        </w:rPr>
        <w:t xml:space="preserve"> themselves. It’s a direct challenge to both free trade and the dictums of corporate science.</w:t>
      </w:r>
    </w:p>
    <w:p w:rsidR="00B5603C" w:rsidRPr="003C5C75" w:rsidRDefault="00B5603C" w:rsidP="00B5603C">
      <w:pPr>
        <w:rPr>
          <w:rFonts w:ascii="Arial" w:hAnsi="Arial" w:cs="Arial"/>
        </w:rPr>
      </w:pPr>
      <w:r w:rsidRPr="003C5C75">
        <w:rPr>
          <w:rFonts w:ascii="Arial" w:hAnsi="Arial" w:cs="Arial"/>
        </w:rPr>
        <w:t>The farmers’ tenacity and refusal to abandon the crop of their ancestors is impressive. But larger economic conditions continue to shape their lives. Rural poverty and hunger have soared under free trade – and placed a heavier burden on women left to work the land. The battle for food sovereignty continues. Movement leaders insist that the Government reassess its free trade policies and develop a real rural development program.</w:t>
      </w:r>
    </w:p>
    <w:p w:rsidR="00B5603C" w:rsidRPr="003C5C75" w:rsidRDefault="00B5603C" w:rsidP="00A07229">
      <w:pPr>
        <w:spacing w:after="0" w:line="360" w:lineRule="auto"/>
        <w:rPr>
          <w:rFonts w:ascii="Arial" w:eastAsia="Times New Roman" w:hAnsi="Arial" w:cs="Arial"/>
          <w:b/>
          <w:bCs/>
          <w:lang w:eastAsia="en-GB"/>
        </w:rPr>
      </w:pPr>
      <w:r w:rsidRPr="003C5C75">
        <w:rPr>
          <w:rFonts w:ascii="Arial" w:eastAsia="Times New Roman" w:hAnsi="Arial" w:cs="Arial"/>
          <w:b/>
          <w:lang w:eastAsia="en-GB"/>
        </w:rPr>
        <w:t>Questions 1-5: Do the following statements agree with the information given in the Reading Passage? Answer Yes, No or Not given.</w:t>
      </w:r>
    </w:p>
    <w:p w:rsidR="00B5603C" w:rsidRDefault="00B5603C" w:rsidP="00A07229">
      <w:pPr>
        <w:spacing w:after="0" w:line="360" w:lineRule="auto"/>
        <w:ind w:left="567"/>
        <w:rPr>
          <w:rFonts w:ascii="Arial" w:eastAsia="Times New Roman" w:hAnsi="Arial" w:cs="Arial"/>
          <w:b/>
          <w:bCs/>
          <w:lang w:eastAsia="en-GB"/>
        </w:rPr>
      </w:pPr>
      <w:r w:rsidRPr="003C5C75">
        <w:rPr>
          <w:rFonts w:ascii="Arial" w:eastAsia="Times New Roman" w:hAnsi="Arial" w:cs="Arial"/>
          <w:b/>
          <w:lang w:eastAsia="en-GB"/>
        </w:rPr>
        <w:t>Yes: if the statement agrees with the claims of the writer</w:t>
      </w:r>
      <w:r w:rsidRPr="003C5C75">
        <w:rPr>
          <w:rFonts w:ascii="Arial" w:eastAsia="Times New Roman" w:hAnsi="Arial" w:cs="Arial"/>
          <w:b/>
          <w:lang w:eastAsia="en-GB"/>
        </w:rPr>
        <w:br/>
        <w:t>No: if the statement contradicts the claims of the writer</w:t>
      </w:r>
      <w:r w:rsidRPr="003C5C75">
        <w:rPr>
          <w:rFonts w:ascii="Arial" w:eastAsia="Times New Roman" w:hAnsi="Arial" w:cs="Arial"/>
          <w:b/>
          <w:lang w:eastAsia="en-GB"/>
        </w:rPr>
        <w:br/>
        <w:t>Not given: if it is impossible to say what the writer thinks about this</w:t>
      </w:r>
    </w:p>
    <w:p w:rsidR="00B5603C" w:rsidRDefault="00B5603C" w:rsidP="00B5603C">
      <w:pPr>
        <w:spacing w:after="0"/>
        <w:ind w:left="567"/>
        <w:rPr>
          <w:rFonts w:ascii="Arial" w:eastAsia="Times New Roman" w:hAnsi="Arial" w:cs="Arial"/>
          <w:b/>
          <w:bCs/>
          <w:lang w:eastAsia="en-GB"/>
        </w:rPr>
      </w:pPr>
    </w:p>
    <w:p w:rsidR="00B5603C" w:rsidRPr="003C5C75" w:rsidRDefault="00B5603C" w:rsidP="00B5603C">
      <w:pPr>
        <w:spacing w:after="0"/>
        <w:rPr>
          <w:rFonts w:ascii="Arial" w:eastAsia="Times New Roman" w:hAnsi="Arial" w:cs="Arial"/>
          <w:bCs/>
          <w:lang w:eastAsia="en-GB"/>
        </w:rPr>
      </w:pPr>
      <w:r w:rsidRPr="003C5C75">
        <w:rPr>
          <w:rFonts w:ascii="Arial" w:eastAsia="Times New Roman" w:hAnsi="Arial" w:cs="Arial"/>
          <w:lang w:eastAsia="en-GB"/>
        </w:rPr>
        <w:t>1. After NAFTA, a lot of corn from the USA has been sold in Mexico.</w:t>
      </w:r>
      <w:r>
        <w:rPr>
          <w:rFonts w:ascii="Arial" w:eastAsia="Times New Roman" w:hAnsi="Arial" w:cs="Arial"/>
          <w:lang w:eastAsia="en-GB"/>
        </w:rPr>
        <w:t xml:space="preserve"> ____________</w:t>
      </w:r>
    </w:p>
    <w:p w:rsidR="00B5603C" w:rsidRPr="003C5C75" w:rsidRDefault="00B5603C" w:rsidP="00B5603C">
      <w:pPr>
        <w:spacing w:after="0"/>
        <w:rPr>
          <w:rFonts w:ascii="Arial" w:eastAsia="Times New Roman" w:hAnsi="Arial" w:cs="Arial"/>
          <w:bCs/>
          <w:lang w:eastAsia="en-GB"/>
        </w:rPr>
      </w:pPr>
    </w:p>
    <w:p w:rsidR="00B5603C" w:rsidRPr="003C5C75" w:rsidRDefault="00B5603C" w:rsidP="00B5603C">
      <w:pPr>
        <w:spacing w:after="0"/>
        <w:rPr>
          <w:rFonts w:ascii="Arial" w:eastAsia="Times New Roman" w:hAnsi="Arial" w:cs="Arial"/>
          <w:bCs/>
          <w:lang w:eastAsia="en-GB"/>
        </w:rPr>
      </w:pPr>
      <w:r w:rsidRPr="003C5C75">
        <w:rPr>
          <w:rFonts w:ascii="Arial" w:eastAsia="Times New Roman" w:hAnsi="Arial" w:cs="Arial"/>
          <w:lang w:eastAsia="en-GB"/>
        </w:rPr>
        <w:t xml:space="preserve">2. Following NAFTA, Mexican business people tried to stop maize farmers from working in </w:t>
      </w:r>
      <w:r>
        <w:rPr>
          <w:rFonts w:ascii="Arial" w:eastAsia="Times New Roman" w:hAnsi="Arial" w:cs="Arial"/>
          <w:lang w:eastAsia="en-GB"/>
        </w:rPr>
        <w:t xml:space="preserve">    </w:t>
      </w:r>
      <w:r w:rsidRPr="003C5C75">
        <w:rPr>
          <w:rFonts w:ascii="Arial" w:eastAsia="Times New Roman" w:hAnsi="Arial" w:cs="Arial"/>
          <w:lang w:eastAsia="en-GB"/>
        </w:rPr>
        <w:t>factories throughout the country.</w:t>
      </w:r>
      <w:r>
        <w:rPr>
          <w:rFonts w:ascii="Arial" w:eastAsia="Times New Roman" w:hAnsi="Arial" w:cs="Arial"/>
          <w:lang w:eastAsia="en-GB"/>
        </w:rPr>
        <w:t xml:space="preserve"> ____________</w:t>
      </w:r>
    </w:p>
    <w:p w:rsidR="00B5603C" w:rsidRPr="003C5C75" w:rsidRDefault="00B5603C" w:rsidP="00B5603C">
      <w:pPr>
        <w:spacing w:after="0"/>
        <w:rPr>
          <w:rFonts w:ascii="Arial" w:eastAsia="Times New Roman" w:hAnsi="Arial" w:cs="Arial"/>
          <w:bCs/>
          <w:lang w:eastAsia="en-GB"/>
        </w:rPr>
      </w:pPr>
    </w:p>
    <w:p w:rsidR="00B5603C" w:rsidRPr="003C5C75" w:rsidRDefault="00B5603C" w:rsidP="00B5603C">
      <w:pPr>
        <w:spacing w:after="0"/>
        <w:rPr>
          <w:rFonts w:ascii="Arial" w:eastAsia="Times New Roman" w:hAnsi="Arial" w:cs="Arial"/>
          <w:bCs/>
          <w:lang w:eastAsia="en-GB"/>
        </w:rPr>
      </w:pPr>
      <w:r w:rsidRPr="003C5C75">
        <w:rPr>
          <w:rFonts w:ascii="Arial" w:eastAsia="Times New Roman" w:hAnsi="Arial" w:cs="Arial"/>
          <w:lang w:eastAsia="en-GB"/>
        </w:rPr>
        <w:t>3. The Mexican farmers were paid a lot less for their corn after NAFTA.</w:t>
      </w:r>
      <w:r>
        <w:rPr>
          <w:rFonts w:ascii="Arial" w:eastAsia="Times New Roman" w:hAnsi="Arial" w:cs="Arial"/>
          <w:lang w:eastAsia="en-GB"/>
        </w:rPr>
        <w:t xml:space="preserve"> ____________</w:t>
      </w:r>
    </w:p>
    <w:p w:rsidR="00B5603C" w:rsidRPr="003C5C75" w:rsidRDefault="00B5603C" w:rsidP="00B5603C">
      <w:pPr>
        <w:spacing w:after="0"/>
        <w:rPr>
          <w:rFonts w:ascii="Arial" w:eastAsia="Times New Roman" w:hAnsi="Arial" w:cs="Arial"/>
          <w:bCs/>
          <w:lang w:eastAsia="en-GB"/>
        </w:rPr>
      </w:pPr>
    </w:p>
    <w:p w:rsidR="00B5603C" w:rsidRPr="003C5C75" w:rsidRDefault="00B5603C" w:rsidP="00B5603C">
      <w:pPr>
        <w:spacing w:after="0"/>
        <w:rPr>
          <w:rFonts w:ascii="Arial" w:eastAsia="Times New Roman" w:hAnsi="Arial" w:cs="Arial"/>
          <w:bCs/>
          <w:lang w:eastAsia="en-GB"/>
        </w:rPr>
      </w:pPr>
      <w:r w:rsidRPr="003C5C75">
        <w:rPr>
          <w:rFonts w:ascii="Arial" w:eastAsia="Times New Roman" w:hAnsi="Arial" w:cs="Arial"/>
          <w:lang w:eastAsia="en-GB"/>
        </w:rPr>
        <w:t>4. Many Mexican farmers wanted to leave Mexico after the Free Trade Agreement.</w:t>
      </w:r>
      <w:r>
        <w:rPr>
          <w:rFonts w:ascii="Arial" w:eastAsia="Times New Roman" w:hAnsi="Arial" w:cs="Arial"/>
          <w:lang w:eastAsia="en-GB"/>
        </w:rPr>
        <w:t xml:space="preserve"> ____________</w:t>
      </w:r>
    </w:p>
    <w:p w:rsidR="00B5603C" w:rsidRPr="003C5C75" w:rsidRDefault="00B5603C" w:rsidP="00B5603C">
      <w:pPr>
        <w:spacing w:after="0"/>
        <w:rPr>
          <w:rFonts w:ascii="Arial" w:eastAsia="Times New Roman" w:hAnsi="Arial" w:cs="Arial"/>
          <w:bCs/>
          <w:lang w:eastAsia="en-GB"/>
        </w:rPr>
      </w:pPr>
    </w:p>
    <w:p w:rsidR="00B5603C" w:rsidRPr="003C5C75" w:rsidRDefault="00B5603C" w:rsidP="00B5603C">
      <w:pPr>
        <w:spacing w:after="0"/>
        <w:rPr>
          <w:rFonts w:ascii="Arial" w:eastAsia="Times New Roman" w:hAnsi="Arial" w:cs="Arial"/>
          <w:bCs/>
          <w:lang w:eastAsia="en-GB"/>
        </w:rPr>
      </w:pPr>
      <w:r w:rsidRPr="003C5C75">
        <w:rPr>
          <w:rFonts w:ascii="Arial" w:eastAsia="Times New Roman" w:hAnsi="Arial" w:cs="Arial"/>
          <w:lang w:eastAsia="en-GB"/>
        </w:rPr>
        <w:t>5. The Mexican farmers were not able to do anything to help themselves after the Trade Agreement.</w:t>
      </w:r>
      <w:r>
        <w:rPr>
          <w:rFonts w:ascii="Arial" w:eastAsia="Times New Roman" w:hAnsi="Arial" w:cs="Arial"/>
          <w:lang w:eastAsia="en-GB"/>
        </w:rPr>
        <w:t xml:space="preserve"> ____________</w:t>
      </w:r>
    </w:p>
    <w:p w:rsidR="00B5603C" w:rsidRDefault="00B5603C" w:rsidP="00B5603C">
      <w:pPr>
        <w:spacing w:after="0"/>
        <w:rPr>
          <w:rFonts w:ascii="Arial" w:eastAsia="Times New Roman" w:hAnsi="Arial" w:cs="Arial"/>
          <w:bCs/>
          <w:lang w:eastAsia="en-GB"/>
        </w:rPr>
      </w:pPr>
    </w:p>
    <w:p w:rsidR="00B5603C" w:rsidRPr="003C5C75" w:rsidRDefault="00B5603C" w:rsidP="00A07229">
      <w:pPr>
        <w:spacing w:after="0" w:line="360" w:lineRule="auto"/>
        <w:rPr>
          <w:rFonts w:ascii="Arial" w:eastAsia="Times New Roman" w:hAnsi="Arial" w:cs="Arial"/>
          <w:b/>
          <w:bCs/>
          <w:lang w:eastAsia="en-GB"/>
        </w:rPr>
      </w:pPr>
      <w:r w:rsidRPr="003C5C75">
        <w:rPr>
          <w:rFonts w:ascii="Arial" w:eastAsia="Times New Roman" w:hAnsi="Arial" w:cs="Arial"/>
          <w:b/>
          <w:lang w:eastAsia="en-GB"/>
        </w:rPr>
        <w:t xml:space="preserve">Questions 6-10: Complete the summary below. </w:t>
      </w:r>
    </w:p>
    <w:p w:rsidR="00B5603C" w:rsidRPr="003C5C75" w:rsidRDefault="00B5603C" w:rsidP="00A07229">
      <w:pPr>
        <w:spacing w:after="0" w:line="360" w:lineRule="auto"/>
        <w:rPr>
          <w:rFonts w:ascii="Arial" w:eastAsia="Times New Roman" w:hAnsi="Arial" w:cs="Arial"/>
          <w:b/>
          <w:bCs/>
          <w:lang w:eastAsia="en-GB"/>
        </w:rPr>
      </w:pPr>
      <w:r w:rsidRPr="003C5C75">
        <w:rPr>
          <w:rFonts w:ascii="Arial" w:eastAsia="Times New Roman" w:hAnsi="Arial" w:cs="Arial"/>
          <w:b/>
          <w:lang w:eastAsia="en-GB"/>
        </w:rPr>
        <w:t xml:space="preserve">Choose NO MORE THAN THREE WORDS from the passage for each answer. </w:t>
      </w:r>
    </w:p>
    <w:p w:rsidR="00B5603C" w:rsidRPr="003C5C75" w:rsidRDefault="00B5603C" w:rsidP="00A07229">
      <w:pPr>
        <w:spacing w:after="0" w:line="360" w:lineRule="auto"/>
        <w:rPr>
          <w:rFonts w:ascii="Arial" w:eastAsia="Times New Roman" w:hAnsi="Arial" w:cs="Arial"/>
          <w:b/>
          <w:bCs/>
          <w:lang w:eastAsia="en-GB"/>
        </w:rPr>
      </w:pPr>
      <w:r w:rsidRPr="003C5C75">
        <w:rPr>
          <w:rFonts w:ascii="Arial" w:eastAsia="Times New Roman" w:hAnsi="Arial" w:cs="Arial"/>
          <w:b/>
          <w:lang w:eastAsia="en-GB"/>
        </w:rPr>
        <w:t>Write your answers in boxes 6-10 on your answer sheet.</w:t>
      </w:r>
    </w:p>
    <w:p w:rsidR="00B5603C" w:rsidRDefault="00B5603C" w:rsidP="00B5603C">
      <w:pPr>
        <w:spacing w:after="0"/>
        <w:rPr>
          <w:rFonts w:ascii="Arial" w:eastAsia="Times New Roman" w:hAnsi="Arial" w:cs="Arial"/>
          <w:bCs/>
          <w:lang w:eastAsia="en-GB"/>
        </w:rPr>
      </w:pPr>
    </w:p>
    <w:p w:rsidR="00B5603C" w:rsidRPr="003C5C75" w:rsidRDefault="00B5603C" w:rsidP="00B5603C">
      <w:pPr>
        <w:spacing w:after="0" w:line="360" w:lineRule="auto"/>
        <w:rPr>
          <w:rFonts w:ascii="Arial" w:eastAsia="Times New Roman" w:hAnsi="Arial" w:cs="Arial"/>
          <w:bCs/>
          <w:lang w:eastAsia="en-GB"/>
        </w:rPr>
      </w:pPr>
      <w:r w:rsidRPr="003C5C75">
        <w:rPr>
          <w:rFonts w:ascii="Arial" w:eastAsia="Times New Roman" w:hAnsi="Arial" w:cs="Arial"/>
          <w:lang w:eastAsia="en-GB"/>
        </w:rPr>
        <w:t xml:space="preserve">For thousands of years, corn has been a very important (6) </w:t>
      </w:r>
      <w:r>
        <w:rPr>
          <w:rFonts w:ascii="Arial" w:eastAsia="Times New Roman" w:hAnsi="Arial" w:cs="Arial"/>
          <w:lang w:eastAsia="en-GB"/>
        </w:rPr>
        <w:t>____________</w:t>
      </w:r>
      <w:r w:rsidRPr="003C5C75">
        <w:rPr>
          <w:rFonts w:ascii="Arial" w:eastAsia="Times New Roman" w:hAnsi="Arial" w:cs="Arial"/>
          <w:lang w:eastAsia="en-GB"/>
        </w:rPr>
        <w:t xml:space="preserve"> in the Mexican culture. After the North American Free Trade Agreement, (7) </w:t>
      </w:r>
      <w:r>
        <w:rPr>
          <w:rFonts w:ascii="Arial" w:eastAsia="Times New Roman" w:hAnsi="Arial" w:cs="Arial"/>
          <w:lang w:eastAsia="en-GB"/>
        </w:rPr>
        <w:t>____________</w:t>
      </w:r>
      <w:r w:rsidRPr="003C5C75">
        <w:rPr>
          <w:rFonts w:ascii="Arial" w:eastAsia="Times New Roman" w:hAnsi="Arial" w:cs="Arial"/>
          <w:lang w:eastAsia="en-GB"/>
        </w:rPr>
        <w:t xml:space="preserve"> corn has been imported from the USA in very large amounts. Mexican business people hoped that this would mean that Mexican farmers had to get jobs in factories and that their (8) </w:t>
      </w:r>
      <w:r>
        <w:rPr>
          <w:rFonts w:ascii="Arial" w:eastAsia="Times New Roman" w:hAnsi="Arial" w:cs="Arial"/>
          <w:lang w:eastAsia="en-GB"/>
        </w:rPr>
        <w:t>__________</w:t>
      </w:r>
      <w:r w:rsidRPr="003C5C75">
        <w:rPr>
          <w:rFonts w:ascii="Arial" w:eastAsia="Times New Roman" w:hAnsi="Arial" w:cs="Arial"/>
          <w:lang w:eastAsia="en-GB"/>
        </w:rPr>
        <w:t xml:space="preserve"> would increase. Instead of this result, the farmers suffered from the low price of corn and people had to pay more for their corn. The farmers wish that the government had (9) </w:t>
      </w:r>
      <w:r>
        <w:rPr>
          <w:rFonts w:ascii="Arial" w:eastAsia="Times New Roman" w:hAnsi="Arial" w:cs="Arial"/>
          <w:lang w:eastAsia="en-GB"/>
        </w:rPr>
        <w:lastRenderedPageBreak/>
        <w:t>____________</w:t>
      </w:r>
      <w:r w:rsidRPr="003C5C75">
        <w:rPr>
          <w:rFonts w:ascii="Arial" w:eastAsia="Times New Roman" w:hAnsi="Arial" w:cs="Arial"/>
          <w:lang w:eastAsia="en-GB"/>
        </w:rPr>
        <w:t xml:space="preserve"> them during this time. As a result of the hardship, the farmers have organized themselves by forming a (10) </w:t>
      </w:r>
      <w:r>
        <w:rPr>
          <w:rFonts w:ascii="Arial" w:eastAsia="Times New Roman" w:hAnsi="Arial" w:cs="Arial"/>
          <w:lang w:eastAsia="en-GB"/>
        </w:rPr>
        <w:t>____________</w:t>
      </w:r>
      <w:r w:rsidRPr="003C5C75">
        <w:rPr>
          <w:rFonts w:ascii="Arial" w:eastAsia="Times New Roman" w:hAnsi="Arial" w:cs="Arial"/>
          <w:lang w:eastAsia="en-GB"/>
        </w:rPr>
        <w:t>.</w:t>
      </w:r>
    </w:p>
    <w:p w:rsidR="00B5603C" w:rsidRDefault="00B5603C">
      <w:bookmarkStart w:id="0" w:name="_GoBack"/>
      <w:bookmarkEnd w:id="0"/>
    </w:p>
    <w:p w:rsidR="00B5603C" w:rsidRPr="00B5603C" w:rsidRDefault="00B5603C">
      <w:pPr>
        <w:rPr>
          <w:b/>
        </w:rPr>
      </w:pPr>
      <w:r w:rsidRPr="00B5603C">
        <w:rPr>
          <w:b/>
        </w:rPr>
        <w:t xml:space="preserve">ANSWER </w:t>
      </w:r>
    </w:p>
    <w:p w:rsidR="00B5603C" w:rsidRDefault="00B5603C" w:rsidP="00B5603C">
      <w:pPr>
        <w:pStyle w:val="ListParagraph"/>
        <w:numPr>
          <w:ilvl w:val="0"/>
          <w:numId w:val="2"/>
        </w:numPr>
        <w:spacing w:line="360" w:lineRule="auto"/>
      </w:pPr>
      <w:r>
        <w:t xml:space="preserve">YES    </w:t>
      </w:r>
    </w:p>
    <w:p w:rsidR="00B5603C" w:rsidRDefault="00B5603C" w:rsidP="00B5603C">
      <w:pPr>
        <w:pStyle w:val="ListParagraph"/>
        <w:numPr>
          <w:ilvl w:val="0"/>
          <w:numId w:val="2"/>
        </w:numPr>
        <w:spacing w:line="360" w:lineRule="auto"/>
      </w:pPr>
      <w:r>
        <w:t xml:space="preserve">NOT GIVEN   </w:t>
      </w:r>
    </w:p>
    <w:p w:rsidR="00B5603C" w:rsidRDefault="00B5603C" w:rsidP="00B5603C">
      <w:pPr>
        <w:pStyle w:val="ListParagraph"/>
        <w:numPr>
          <w:ilvl w:val="0"/>
          <w:numId w:val="2"/>
        </w:numPr>
        <w:spacing w:line="360" w:lineRule="auto"/>
      </w:pPr>
      <w:r>
        <w:t xml:space="preserve">YES    </w:t>
      </w:r>
    </w:p>
    <w:p w:rsidR="00B5603C" w:rsidRDefault="00B5603C" w:rsidP="00B5603C">
      <w:pPr>
        <w:pStyle w:val="ListParagraph"/>
        <w:numPr>
          <w:ilvl w:val="0"/>
          <w:numId w:val="2"/>
        </w:numPr>
        <w:spacing w:line="360" w:lineRule="auto"/>
      </w:pPr>
      <w:r>
        <w:t xml:space="preserve">NOT GIVEN   </w:t>
      </w:r>
    </w:p>
    <w:p w:rsidR="00B5603C" w:rsidRDefault="00B5603C" w:rsidP="00B5603C">
      <w:pPr>
        <w:pStyle w:val="ListParagraph"/>
        <w:numPr>
          <w:ilvl w:val="0"/>
          <w:numId w:val="2"/>
        </w:numPr>
        <w:spacing w:line="360" w:lineRule="auto"/>
      </w:pPr>
      <w:r>
        <w:t xml:space="preserve">NO    </w:t>
      </w:r>
    </w:p>
    <w:p w:rsidR="00B5603C" w:rsidRDefault="00B5603C" w:rsidP="00B5603C">
      <w:pPr>
        <w:pStyle w:val="ListParagraph"/>
        <w:numPr>
          <w:ilvl w:val="0"/>
          <w:numId w:val="2"/>
        </w:numPr>
        <w:spacing w:line="360" w:lineRule="auto"/>
      </w:pPr>
      <w:r>
        <w:t xml:space="preserve">CROP   </w:t>
      </w:r>
    </w:p>
    <w:p w:rsidR="00B5603C" w:rsidRDefault="00B5603C" w:rsidP="00B5603C">
      <w:pPr>
        <w:pStyle w:val="ListParagraph"/>
        <w:numPr>
          <w:ilvl w:val="0"/>
          <w:numId w:val="2"/>
        </w:numPr>
        <w:spacing w:line="360" w:lineRule="auto"/>
      </w:pPr>
      <w:r>
        <w:t xml:space="preserve">GENETICALLY MODIFIED    </w:t>
      </w:r>
    </w:p>
    <w:p w:rsidR="00B5603C" w:rsidRDefault="00B5603C" w:rsidP="00B5603C">
      <w:pPr>
        <w:pStyle w:val="ListParagraph"/>
        <w:numPr>
          <w:ilvl w:val="0"/>
          <w:numId w:val="2"/>
        </w:numPr>
        <w:spacing w:line="360" w:lineRule="auto"/>
      </w:pPr>
      <w:r>
        <w:t xml:space="preserve">STANDARD OF LIVING    </w:t>
      </w:r>
    </w:p>
    <w:p w:rsidR="00B5603C" w:rsidRDefault="00B5603C" w:rsidP="00B5603C">
      <w:pPr>
        <w:pStyle w:val="ListParagraph"/>
        <w:numPr>
          <w:ilvl w:val="0"/>
          <w:numId w:val="2"/>
        </w:numPr>
        <w:spacing w:line="360" w:lineRule="auto"/>
      </w:pPr>
      <w:r>
        <w:t>HELPED   </w:t>
      </w:r>
    </w:p>
    <w:p w:rsidR="00B5603C" w:rsidRDefault="00B5603C" w:rsidP="00B5603C">
      <w:pPr>
        <w:pStyle w:val="ListParagraph"/>
        <w:numPr>
          <w:ilvl w:val="0"/>
          <w:numId w:val="2"/>
        </w:numPr>
        <w:spacing w:line="360" w:lineRule="auto"/>
      </w:pPr>
      <w:r w:rsidRPr="00B5603C">
        <w:t>MOVEMENT</w:t>
      </w:r>
    </w:p>
    <w:sectPr w:rsidR="00B56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00F80"/>
    <w:multiLevelType w:val="hybridMultilevel"/>
    <w:tmpl w:val="BD9ECE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925006F"/>
    <w:multiLevelType w:val="hybridMultilevel"/>
    <w:tmpl w:val="D19618B4"/>
    <w:lvl w:ilvl="0" w:tplc="87B466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8E8"/>
    <w:rsid w:val="008D48A0"/>
    <w:rsid w:val="00A07229"/>
    <w:rsid w:val="00B5603C"/>
    <w:rsid w:val="00BB78E8"/>
    <w:rsid w:val="00BD2A72"/>
    <w:rsid w:val="00F824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26D4C-B483-465E-82DF-7F98D8F3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03C"/>
    <w:rPr>
      <w:rFonts w:cs="Times New Roman"/>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946</Words>
  <Characters>5394</Characters>
  <Application>Microsoft Office Word</Application>
  <DocSecurity>0</DocSecurity>
  <Lines>44</Lines>
  <Paragraphs>12</Paragraphs>
  <ScaleCrop>false</ScaleCrop>
  <Company/>
  <LinksUpToDate>false</LinksUpToDate>
  <CharactersWithSpaces>6328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2025-03-04T13:40:00Z</dcterms:created>
  <dcterms:modified xsi:type="dcterms:W3CDTF">2025-05-14T13:12:00Z</dcterms:modified>
</cp:coreProperties>
</file>