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F47B8" w14:textId="4A3E1D28" w:rsidR="007055DF" w:rsidRDefault="00EE690D">
      <w:r>
        <w:t>4 000</w:t>
      </w:r>
    </w:p>
    <w:p w14:paraId="06B1EE61" w14:textId="77777777" w:rsidR="00EE690D" w:rsidRDefault="00EE690D"/>
    <w:p w14:paraId="04E3DA30" w14:textId="3C7A6BCB" w:rsidR="00EE690D" w:rsidRDefault="00EE690D">
      <w:r w:rsidRPr="00EE690D">
        <w:t>Многофункциональные часы Casio AE-1200WHD-1A «</w:t>
      </w:r>
      <w:proofErr w:type="spellStart"/>
      <w:r w:rsidRPr="00EE690D">
        <w:t>Royale</w:t>
      </w:r>
      <w:proofErr w:type="spellEnd"/>
      <w:r w:rsidRPr="00EE690D">
        <w:t xml:space="preserve">» с металлическим браслетом и картой мира на циферблате. Модель оснащена мировым временем (31 пояс), 5 будильниками, секундомером до 24 часов, таймером и LED-подсветкой. </w:t>
      </w:r>
      <w:proofErr w:type="spellStart"/>
      <w:r w:rsidRPr="00EE690D">
        <w:t>Водозащита</w:t>
      </w:r>
      <w:proofErr w:type="spellEnd"/>
      <w:r w:rsidRPr="00EE690D">
        <w:t xml:space="preserve"> 100 м и 10-летняя батарея CR2025 делают часы идеальным спутником для путешествий.</w:t>
      </w:r>
    </w:p>
    <w:sectPr w:rsidR="00EE69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DF"/>
    <w:rsid w:val="007055DF"/>
    <w:rsid w:val="00E534D4"/>
    <w:rsid w:val="00EE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5445A"/>
  <w15:chartTrackingRefBased/>
  <w15:docId w15:val="{701E0E90-8607-46E6-AD6B-4FF9B8FD8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5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5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5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5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55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55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55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55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55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55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5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5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5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5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55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55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55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5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55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5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2026-03-31T13:13:00Z</dcterms:created>
  <dcterms:modified xsi:type="dcterms:W3CDTF">2026-03-31T13:14:00Z</dcterms:modified>
</cp:coreProperties>
</file>