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55476" w14:textId="1E3F7B8A" w:rsidR="006A5646" w:rsidRDefault="00C5381D">
      <w:r>
        <w:t>6 200</w:t>
      </w:r>
    </w:p>
    <w:p w14:paraId="2B7EA950" w14:textId="77777777" w:rsidR="00C5381D" w:rsidRDefault="00C5381D"/>
    <w:p w14:paraId="524D48EC" w14:textId="05A6C2D6" w:rsidR="00C5381D" w:rsidRDefault="00C5381D">
      <w:r w:rsidRPr="00C5381D">
        <w:t>Спортивные мужские часы Casio MCW-200H-2AVDF — доступная альтернатива G-</w:t>
      </w:r>
      <w:proofErr w:type="spellStart"/>
      <w:r w:rsidRPr="00C5381D">
        <w:t>Shock</w:t>
      </w:r>
      <w:proofErr w:type="spellEnd"/>
      <w:r w:rsidRPr="00C5381D">
        <w:t xml:space="preserve">, сочетающая агрессивный дизайн с функциональностью хронографа. Модель оснащена секундомером с ретроградной шкалой, 24-часовым циферблатом, индикацией даты и контрастным сине-черным циферблатом с карбоновым узором. </w:t>
      </w:r>
      <w:proofErr w:type="spellStart"/>
      <w:r w:rsidRPr="00C5381D">
        <w:t>Водозащита</w:t>
      </w:r>
      <w:proofErr w:type="spellEnd"/>
      <w:r w:rsidRPr="00C5381D">
        <w:t xml:space="preserve"> 100 м и акриловое стекло делают часы устойчивыми к воде и ударам, а легкий вес 63 г обеспечивает комфорт при ношении. Идеальный выбор для тех, кто ищет стильный спортивный аксессуар по доступной цене.</w:t>
      </w:r>
    </w:p>
    <w:sectPr w:rsidR="00C538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646"/>
    <w:rsid w:val="006A5646"/>
    <w:rsid w:val="00C5381D"/>
    <w:rsid w:val="00C55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DBB69"/>
  <w15:chartTrackingRefBased/>
  <w15:docId w15:val="{38EA3D3E-4C4E-4B61-BACA-65E992D8A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5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5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5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5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5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5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5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5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5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5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5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5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56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56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56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56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56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56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5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5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5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5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5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56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56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56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5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56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5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2026-04-09T14:44:00Z</dcterms:created>
  <dcterms:modified xsi:type="dcterms:W3CDTF">2026-04-09T14:44:00Z</dcterms:modified>
</cp:coreProperties>
</file>