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8F1F" w14:textId="6E37B95D" w:rsidR="00B91463" w:rsidRDefault="005944E1">
      <w:r>
        <w:t>262 900</w:t>
      </w:r>
    </w:p>
    <w:p w14:paraId="24B8D251" w14:textId="77777777" w:rsidR="005944E1" w:rsidRDefault="005944E1"/>
    <w:p w14:paraId="255DEB98" w14:textId="58599937" w:rsidR="005944E1" w:rsidRDefault="005944E1">
      <w:r w:rsidRPr="005944E1">
        <w:rPr>
          <w:b/>
          <w:bCs/>
        </w:rPr>
        <w:t>Вершина японского часового искусства!</w:t>
      </w:r>
      <w:r w:rsidRPr="005944E1">
        <w:t> Casio G-</w:t>
      </w:r>
      <w:proofErr w:type="spellStart"/>
      <w:r w:rsidRPr="005944E1">
        <w:t>Shock</w:t>
      </w:r>
      <w:proofErr w:type="spellEnd"/>
      <w:r w:rsidRPr="005944E1">
        <w:t xml:space="preserve"> MRG-B2000R-1A — это флагманская модель премиальной линейки MR-G, вдохновленная самурайской философией и традиционным цветом победы "</w:t>
      </w:r>
      <w:proofErr w:type="spellStart"/>
      <w:r w:rsidRPr="005944E1">
        <w:t>Kachi-iro</w:t>
      </w:r>
      <w:proofErr w:type="spellEnd"/>
      <w:r w:rsidRPr="005944E1">
        <w:t>" (глубинный темно-синий). Корпус из высокопрочного титана с двойным упрочнением (Deep</w:t>
      </w:r>
      <w:proofErr w:type="spellStart"/>
      <w:r w:rsidRPr="005944E1">
        <w:rPr>
          <w:rFonts w:ascii="MS Gothic" w:eastAsia="MS Gothic" w:hAnsi="MS Gothic" w:cs="MS Gothic" w:hint="eastAsia"/>
        </w:rPr>
        <w:t>硬化</w:t>
      </w:r>
      <w:proofErr w:type="spellEnd"/>
      <w:r w:rsidRPr="005944E1">
        <w:t xml:space="preserve"> + DLC) и кристаллический безель, уникальный для каждого экземпляра. Часы оснащены сапфировым стеклом, технологиями </w:t>
      </w:r>
      <w:proofErr w:type="spellStart"/>
      <w:r w:rsidRPr="005944E1">
        <w:rPr>
          <w:b/>
          <w:bCs/>
        </w:rPr>
        <w:t>Tough</w:t>
      </w:r>
      <w:proofErr w:type="spellEnd"/>
      <w:r w:rsidRPr="005944E1">
        <w:rPr>
          <w:b/>
          <w:bCs/>
        </w:rPr>
        <w:t xml:space="preserve"> </w:t>
      </w:r>
      <w:proofErr w:type="spellStart"/>
      <w:r w:rsidRPr="005944E1">
        <w:rPr>
          <w:b/>
          <w:bCs/>
        </w:rPr>
        <w:t>Solar</w:t>
      </w:r>
      <w:proofErr w:type="spellEnd"/>
      <w:r w:rsidRPr="005944E1">
        <w:t>, </w:t>
      </w:r>
      <w:r w:rsidRPr="005944E1">
        <w:rPr>
          <w:b/>
          <w:bCs/>
        </w:rPr>
        <w:t>Bluetooth</w:t>
      </w:r>
      <w:r w:rsidRPr="005944E1">
        <w:t> и </w:t>
      </w:r>
      <w:r w:rsidRPr="005944E1">
        <w:rPr>
          <w:b/>
          <w:bCs/>
        </w:rPr>
        <w:t>Multi Band 6</w:t>
      </w:r>
      <w:r w:rsidRPr="005944E1">
        <w:t> (</w:t>
      </w:r>
      <w:proofErr w:type="spellStart"/>
      <w:r w:rsidRPr="005944E1">
        <w:t>радиосинхронизация</w:t>
      </w:r>
      <w:proofErr w:type="spellEnd"/>
      <w:r w:rsidRPr="005944E1">
        <w:t>) для абсолютной точности времени. Особый дизайн циферблата включает самурайские мотивы: узор "</w:t>
      </w:r>
      <w:proofErr w:type="spellStart"/>
      <w:r w:rsidRPr="005944E1">
        <w:t>урокомон</w:t>
      </w:r>
      <w:proofErr w:type="spellEnd"/>
      <w:r w:rsidRPr="005944E1">
        <w:t>" (чешуя), индексы в форме катаны и акценты "</w:t>
      </w:r>
      <w:proofErr w:type="spellStart"/>
      <w:r w:rsidRPr="005944E1">
        <w:t>Kachi-iro</w:t>
      </w:r>
      <w:proofErr w:type="spellEnd"/>
      <w:r w:rsidRPr="005944E1">
        <w:t xml:space="preserve">". Мягкий фторкаучуковый ремешок с рисунком панциря </w:t>
      </w:r>
      <w:proofErr w:type="spellStart"/>
      <w:r w:rsidRPr="005944E1">
        <w:t>Бисямон</w:t>
      </w:r>
      <w:proofErr w:type="spellEnd"/>
      <w:r w:rsidRPr="005944E1">
        <w:t xml:space="preserve"> обеспечивает комфорт и долговечность. Идеальный выбор для коллекционеров, ценителей японских традиций и тех, кто ищет абсолютный премиум-класс от G-</w:t>
      </w:r>
      <w:proofErr w:type="spellStart"/>
      <w:r w:rsidRPr="005944E1">
        <w:t>Shock</w:t>
      </w:r>
      <w:proofErr w:type="spellEnd"/>
      <w:r w:rsidRPr="005944E1">
        <w:t>.</w:t>
      </w:r>
    </w:p>
    <w:sectPr w:rsidR="00594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63"/>
    <w:rsid w:val="005944E1"/>
    <w:rsid w:val="00937952"/>
    <w:rsid w:val="00B9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6B3F"/>
  <w15:chartTrackingRefBased/>
  <w15:docId w15:val="{436729B7-F5EE-4998-9A79-C6439AEF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1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1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4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14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4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14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4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14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14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1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2026-04-23T13:27:00Z</dcterms:created>
  <dcterms:modified xsi:type="dcterms:W3CDTF">2026-04-23T13:27:00Z</dcterms:modified>
</cp:coreProperties>
</file>