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56B7915" w14:textId="36CD4B46" w:rsidR="00A33E98" w:rsidRDefault="00102A57">
      <w:r>
        <w:t>17 000</w:t>
      </w:r>
    </w:p>
    <w:p w14:paraId="2826A917" w14:textId="77777777" w:rsidR="00102A57" w:rsidRDefault="00102A57"/>
    <w:p w14:paraId="7594CC0A" w14:textId="524C6945" w:rsidR="00102A57" w:rsidRDefault="00102A57">
      <w:r w:rsidRPr="00102A57">
        <w:rPr>
          <w:b/>
          <w:bCs/>
        </w:rPr>
        <w:t>Лимитированный релиз 2023 года!</w:t>
      </w:r>
      <w:r w:rsidRPr="00102A57">
        <w:t> Часы Casio G-</w:t>
      </w:r>
      <w:proofErr w:type="spellStart"/>
      <w:r w:rsidRPr="00102A57">
        <w:t>Shock</w:t>
      </w:r>
      <w:proofErr w:type="spellEnd"/>
      <w:r w:rsidRPr="00102A57">
        <w:t xml:space="preserve"> GM-110BB-1A «Black </w:t>
      </w:r>
      <w:proofErr w:type="spellStart"/>
      <w:r w:rsidRPr="00102A57">
        <w:t>Samurai</w:t>
      </w:r>
      <w:proofErr w:type="spellEnd"/>
      <w:r w:rsidRPr="00102A57">
        <w:t xml:space="preserve">» — это перерождение легендарного корпуса GA-110 в металлическом исполнении. Модель выполнена в полностью черной стелс-расцветке: стальной безель с черным IP-покрытием, черный полиуретановый ремешок с геометрическим узором и черный многослойный циферблат с Y-образной деталью, создающей эффект глубины. Часы оснащены Super </w:t>
      </w:r>
      <w:proofErr w:type="spellStart"/>
      <w:r w:rsidRPr="00102A57">
        <w:t>Illuminator</w:t>
      </w:r>
      <w:proofErr w:type="spellEnd"/>
      <w:r w:rsidRPr="00102A57">
        <w:t xml:space="preserve"> LED-подсветкой с автоматическим включением, мировым временем (31 часовой пояс), секундомером 1/100 сек с измерением до 1000 часов, 5 будильниками и автоматическим календарем до 2099 года. Ударопрочная конструкция, защита от магнитных полей и </w:t>
      </w:r>
      <w:proofErr w:type="spellStart"/>
      <w:r w:rsidRPr="00102A57">
        <w:t>водозащита</w:t>
      </w:r>
      <w:proofErr w:type="spellEnd"/>
      <w:r w:rsidRPr="00102A57">
        <w:t xml:space="preserve"> 200 м делают эту модель идеальным выбором для тех, кто ценит массивный спортивный дизайн, легендарную надежность G-</w:t>
      </w:r>
      <w:proofErr w:type="spellStart"/>
      <w:r w:rsidRPr="00102A57">
        <w:t>Shock</w:t>
      </w:r>
      <w:proofErr w:type="spellEnd"/>
      <w:r w:rsidRPr="00102A57">
        <w:t xml:space="preserve"> и стиль «</w:t>
      </w:r>
      <w:proofErr w:type="spellStart"/>
      <w:r w:rsidRPr="00102A57">
        <w:t>total</w:t>
      </w:r>
      <w:proofErr w:type="spellEnd"/>
      <w:r w:rsidRPr="00102A57">
        <w:t xml:space="preserve"> </w:t>
      </w:r>
      <w:proofErr w:type="spellStart"/>
      <w:r w:rsidRPr="00102A57">
        <w:t>black</w:t>
      </w:r>
      <w:proofErr w:type="spellEnd"/>
      <w:r w:rsidRPr="00102A57">
        <w:t>».</w:t>
      </w:r>
    </w:p>
    <w:sectPr w:rsidR="00102A5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3E98"/>
    <w:rsid w:val="00102A57"/>
    <w:rsid w:val="00A33E98"/>
    <w:rsid w:val="00D23B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D5F1B0"/>
  <w15:chartTrackingRefBased/>
  <w15:docId w15:val="{F8E1BC31-61BF-4322-AC73-38EDA17CB1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A33E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33E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33E9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33E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33E9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33E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33E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33E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33E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33E9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33E9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33E9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33E98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33E98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33E9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33E9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33E9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33E9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33E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33E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33E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33E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33E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33E98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33E9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33E98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33E9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33E98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A33E9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121</Words>
  <Characters>696</Characters>
  <Application>Microsoft Office Word</Application>
  <DocSecurity>0</DocSecurity>
  <Lines>5</Lines>
  <Paragraphs>1</Paragraphs>
  <ScaleCrop>false</ScaleCrop>
  <Company/>
  <LinksUpToDate>false</LinksUpToDate>
  <CharactersWithSpaces>816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Игорь</dc:creator>
  <cp:keywords/>
  <dc:description/>
  <cp:lastModifiedBy>Игорь</cp:lastModifiedBy>
  <cp:revision>2</cp:revision>
  <dcterms:created xsi:type="dcterms:W3CDTF">2026-04-23T13:58:00Z</dcterms:created>
  <dcterms:modified xsi:type="dcterms:W3CDTF">2026-04-23T13:58:00Z</dcterms:modified>
</cp:coreProperties>
</file>