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007F3" w14:textId="0C677B82" w:rsidR="00F8644E" w:rsidRDefault="00CD6AEA">
      <w:r>
        <w:t>4 000</w:t>
      </w:r>
    </w:p>
    <w:p w14:paraId="746BE080" w14:textId="77777777" w:rsidR="00CD6AEA" w:rsidRDefault="00CD6AEA"/>
    <w:p w14:paraId="247EB6C8" w14:textId="681F047D" w:rsidR="00CD6AEA" w:rsidRDefault="00CD6AEA">
      <w:r w:rsidRPr="00CD6AEA">
        <w:t xml:space="preserve">Классические часы Casio MTP-VD01L-1BUDF с чёрным циферблатом и чёрным кожаным ремешком. Корпус из нержавеющей стали, минеральное стекло, </w:t>
      </w:r>
      <w:proofErr w:type="spellStart"/>
      <w:r w:rsidRPr="00CD6AEA">
        <w:t>водозащита</w:t>
      </w:r>
      <w:proofErr w:type="spellEnd"/>
      <w:r w:rsidRPr="00CD6AEA">
        <w:t xml:space="preserve"> 50 м. Люминесцентные стрелки, дата, завинчивающаяся задняя крышка – надёжность и стиль в одном корпусе.</w:t>
      </w:r>
    </w:p>
    <w:sectPr w:rsidR="00CD6A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44E"/>
    <w:rsid w:val="00CA1A28"/>
    <w:rsid w:val="00CD6AEA"/>
    <w:rsid w:val="00F86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AC52CD"/>
  <w15:chartTrackingRefBased/>
  <w15:docId w15:val="{088CD6C9-4F92-406D-B55C-2846DE3538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86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6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64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6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64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6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6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6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6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864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864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864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8644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8644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8644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8644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8644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8644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86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86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6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86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86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8644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8644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8644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864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8644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864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</Words>
  <Characters>221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2026-03-31T13:51:00Z</dcterms:created>
  <dcterms:modified xsi:type="dcterms:W3CDTF">2026-03-31T13:52:00Z</dcterms:modified>
</cp:coreProperties>
</file>