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25E0" w14:textId="57550E5D" w:rsidR="001F3E8E" w:rsidRDefault="00C607B9">
      <w:r>
        <w:t>4 000</w:t>
      </w:r>
    </w:p>
    <w:p w14:paraId="683B9A6A" w14:textId="77777777" w:rsidR="00C607B9" w:rsidRDefault="00C607B9"/>
    <w:p w14:paraId="3CEDADA2" w14:textId="7D7EF12F" w:rsidR="00C607B9" w:rsidRDefault="00C607B9">
      <w:r w:rsidRPr="00C607B9">
        <w:t xml:space="preserve">Классические аналоговые часы Casio MTP-VD01L-1EVUDF с чёрным циферблатом, чёрным кожаным ремешком и датой. Корпус из нержавеющей стали, минеральное стекло, </w:t>
      </w:r>
      <w:proofErr w:type="spellStart"/>
      <w:r w:rsidRPr="00C607B9">
        <w:t>водозащита</w:t>
      </w:r>
      <w:proofErr w:type="spellEnd"/>
      <w:r w:rsidRPr="00C607B9">
        <w:t xml:space="preserve"> 50 м. Люминесцентные стрелки и индексы обеспечивают отличную читаемость в темноте.</w:t>
      </w:r>
    </w:p>
    <w:sectPr w:rsidR="00C60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8E"/>
    <w:rsid w:val="001F3E8E"/>
    <w:rsid w:val="003C7A58"/>
    <w:rsid w:val="00C6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C99E"/>
  <w15:chartTrackingRefBased/>
  <w15:docId w15:val="{81D5A9AF-0019-4560-AF5A-0261A752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E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E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E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2026-03-31T13:52:00Z</dcterms:created>
  <dcterms:modified xsi:type="dcterms:W3CDTF">2026-03-31T13:53:00Z</dcterms:modified>
</cp:coreProperties>
</file>