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91065" w14:textId="3AADC9B0" w:rsidR="0000740C" w:rsidRDefault="00A60938">
      <w:r>
        <w:t>11 500</w:t>
      </w:r>
    </w:p>
    <w:p w14:paraId="6D78B5EB" w14:textId="77777777" w:rsidR="00A60938" w:rsidRDefault="00A60938"/>
    <w:p w14:paraId="233678C4" w14:textId="33835F01" w:rsidR="00A60938" w:rsidRDefault="00A60938">
      <w:r w:rsidRPr="00A60938">
        <w:t>Стильные женские часы Casio Baby-G BGD-570-1DR в черном корпусе сочетают легендарную ударопрочность G-</w:t>
      </w:r>
      <w:proofErr w:type="spellStart"/>
      <w:r w:rsidRPr="00A60938">
        <w:t>Shock</w:t>
      </w:r>
      <w:proofErr w:type="spellEnd"/>
      <w:r w:rsidRPr="00A60938">
        <w:t xml:space="preserve"> с уменьшенным размером для максимального комфорта. Модель оснащена </w:t>
      </w:r>
      <w:proofErr w:type="spellStart"/>
      <w:r w:rsidRPr="00A60938">
        <w:t>водозащитой</w:t>
      </w:r>
      <w:proofErr w:type="spellEnd"/>
      <w:r w:rsidRPr="00A60938">
        <w:t xml:space="preserve"> 200 метров, прочным пластиковым ремешком и яркой электролюминесцентной подсветкой. Богатый функционал включает мировое время (29 часовых поясов), высокоточный секундомер 1/100 сек, 5 будильников и автоматический календарь до 2099 года. Идеальный выбор для активных девушек, которые ценят надежность, стиль и универсальность.</w:t>
      </w:r>
    </w:p>
    <w:sectPr w:rsidR="00A60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0C"/>
    <w:rsid w:val="0000740C"/>
    <w:rsid w:val="005E46F2"/>
    <w:rsid w:val="00A6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9809"/>
  <w15:chartTrackingRefBased/>
  <w15:docId w15:val="{3034034D-1AD5-40C3-8BC3-C7DCF049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4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4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4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4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4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4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4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4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4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4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2026-04-03T15:08:00Z</dcterms:created>
  <dcterms:modified xsi:type="dcterms:W3CDTF">2026-04-03T15:09:00Z</dcterms:modified>
</cp:coreProperties>
</file>