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E32F8" w14:textId="67BC419A" w:rsidR="00C50D27" w:rsidRDefault="008643B0">
      <w:r>
        <w:t>5 800</w:t>
      </w:r>
    </w:p>
    <w:p w14:paraId="517DD35F" w14:textId="77777777" w:rsidR="008643B0" w:rsidRDefault="008643B0"/>
    <w:p w14:paraId="3B2387D4" w14:textId="7F58BACE" w:rsidR="008643B0" w:rsidRDefault="008643B0">
      <w:r w:rsidRPr="008643B0">
        <w:t xml:space="preserve">Мужские часы Casio AQ-S810W-3AVDF с технологией </w:t>
      </w:r>
      <w:proofErr w:type="spellStart"/>
      <w:r w:rsidRPr="008643B0">
        <w:t>Tough</w:t>
      </w:r>
      <w:proofErr w:type="spellEnd"/>
      <w:r w:rsidRPr="008643B0">
        <w:t xml:space="preserve"> </w:t>
      </w:r>
      <w:proofErr w:type="spellStart"/>
      <w:r w:rsidRPr="008643B0">
        <w:t>Solar</w:t>
      </w:r>
      <w:proofErr w:type="spellEnd"/>
      <w:r w:rsidRPr="008643B0">
        <w:t xml:space="preserve"> и стильным зеленым ремешком —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дисплеем, мировым временем (31 часовой пояс), двумя независимыми таймерами, секундомером 1/100 сек и 5 будильниками. </w:t>
      </w:r>
      <w:proofErr w:type="spellStart"/>
      <w:r w:rsidRPr="008643B0">
        <w:t>Водозащита</w:t>
      </w:r>
      <w:proofErr w:type="spellEnd"/>
      <w:r w:rsidRPr="008643B0">
        <w:t xml:space="preserve"> 100 м позволяет заниматься плаванием и водными видами спорта, а акриловое стекло и легкий пластиковый корпус весом всего 39,5 г обеспечивают комфорт при повседневном ношении. Идеальный выбор для тех, кто ценит автономность, функциональность и яркие цветовые акценты.</w:t>
      </w:r>
    </w:p>
    <w:sectPr w:rsidR="00864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27"/>
    <w:rsid w:val="007E05F6"/>
    <w:rsid w:val="008643B0"/>
    <w:rsid w:val="00C5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37B3"/>
  <w15:chartTrackingRefBased/>
  <w15:docId w15:val="{FE96677D-C171-486D-ACD5-1D04CA7C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0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0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D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0D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0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0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0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0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0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0D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0D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0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2026-04-05T09:24:00Z</dcterms:created>
  <dcterms:modified xsi:type="dcterms:W3CDTF">2026-04-05T09:24:00Z</dcterms:modified>
</cp:coreProperties>
</file>