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DB10D" w14:textId="15641E78" w:rsidR="004A45F1" w:rsidRDefault="00DE34F7">
      <w:r>
        <w:t>5 300</w:t>
      </w:r>
    </w:p>
    <w:p w14:paraId="227816EF" w14:textId="77777777" w:rsidR="00DE34F7" w:rsidRDefault="00DE34F7"/>
    <w:p w14:paraId="1F2F3FD4" w14:textId="3242E884" w:rsidR="00DE34F7" w:rsidRDefault="00DE34F7">
      <w:r w:rsidRPr="00DE34F7">
        <w:t xml:space="preserve">Мужские часы Casio AEQ-110BW-9AVDF с элегантным золотистым циферблатом и черным резиновым ремешком — стильное сочетание классики и спортивного дизайна. Модель оснащена комбинированным аналого-цифровым дисплеем, мировым временем (30 городов), секундомером 1/100 сек, таймером до 24 часов и 3 будильниками. Уникальная функция </w:t>
      </w:r>
      <w:proofErr w:type="spellStart"/>
      <w:r w:rsidRPr="00DE34F7">
        <w:t>Telememo</w:t>
      </w:r>
      <w:proofErr w:type="spellEnd"/>
      <w:r w:rsidRPr="00DE34F7">
        <w:t xml:space="preserve"> позволяет хранить до 30 контактов в памяти часов. </w:t>
      </w:r>
      <w:proofErr w:type="spellStart"/>
      <w:r w:rsidRPr="00DE34F7">
        <w:t>Водозащита</w:t>
      </w:r>
      <w:proofErr w:type="spellEnd"/>
      <w:r w:rsidRPr="00DE34F7">
        <w:t xml:space="preserve"> 100 м и 10-летняя батарея CR2025 делают часы надежным спутником в путешествиях и повседневной жизни. Идеальный выбор для тех, кто ценит функциональность и яркий дизайн.</w:t>
      </w:r>
    </w:p>
    <w:sectPr w:rsidR="00DE3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F1"/>
    <w:rsid w:val="00102FE8"/>
    <w:rsid w:val="004A45F1"/>
    <w:rsid w:val="00DE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3E1B"/>
  <w15:chartTrackingRefBased/>
  <w15:docId w15:val="{B6CA3B6F-128B-4C7D-9552-427D789F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5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45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45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45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45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45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4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45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45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45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45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4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2026-04-05T09:38:00Z</dcterms:created>
  <dcterms:modified xsi:type="dcterms:W3CDTF">2026-04-05T09:38:00Z</dcterms:modified>
</cp:coreProperties>
</file>