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8E8E" w14:textId="6CF0E64A" w:rsidR="00D440C9" w:rsidRDefault="009D4B37">
      <w:r>
        <w:t>59 000</w:t>
      </w:r>
    </w:p>
    <w:p w14:paraId="4239AB45" w14:textId="77777777" w:rsidR="009D4B37" w:rsidRDefault="009D4B37"/>
    <w:p w14:paraId="02D112E2" w14:textId="49913CCB" w:rsidR="009D4B37" w:rsidRDefault="009D4B37">
      <w:r w:rsidRPr="009D4B37">
        <w:t>Премиальные часы Casio G-</w:t>
      </w:r>
      <w:proofErr w:type="spellStart"/>
      <w:r w:rsidRPr="009D4B37">
        <w:t>Shock</w:t>
      </w:r>
      <w:proofErr w:type="spellEnd"/>
      <w:r w:rsidRPr="009D4B37">
        <w:t xml:space="preserve"> GMW-B5000RD-4ER из коллекции Full Metal — юбилейная модель, выполненная в цельнометаллическом корпусе из нержавеющей стали с ионным покрытием благородного бордово-пурпурного цвета. Часы сохраняют культовый квадратный дизайн оригинального DW-5000C 1983 года, сочетая его с передовыми технологиями: </w:t>
      </w:r>
      <w:proofErr w:type="spellStart"/>
      <w:r w:rsidRPr="009D4B37">
        <w:t>Tough</w:t>
      </w:r>
      <w:proofErr w:type="spellEnd"/>
      <w:r w:rsidRPr="009D4B37">
        <w:t xml:space="preserve"> </w:t>
      </w:r>
      <w:proofErr w:type="spellStart"/>
      <w:r w:rsidRPr="009D4B37">
        <w:t>Solar</w:t>
      </w:r>
      <w:proofErr w:type="spellEnd"/>
      <w:r w:rsidRPr="009D4B37">
        <w:t xml:space="preserve"> (солнечная батарея), Bluetooth синхронизация со смартфоном, Multi Band 6 (радиокоррекция времени от 6 вышек), Super </w:t>
      </w:r>
      <w:proofErr w:type="spellStart"/>
      <w:r w:rsidRPr="009D4B37">
        <w:t>Illuminator</w:t>
      </w:r>
      <w:proofErr w:type="spellEnd"/>
      <w:r w:rsidRPr="009D4B37">
        <w:t xml:space="preserve"> LED-подсветка с автоматическим включением. Модель оснащена мировым временем (39 часовых поясов), секундомером 1/100 сек, 5 будильниками и автоматическим календарем до 2099 года. Ударопрочная конструкция и </w:t>
      </w:r>
      <w:proofErr w:type="spellStart"/>
      <w:r w:rsidRPr="009D4B37">
        <w:t>водозащита</w:t>
      </w:r>
      <w:proofErr w:type="spellEnd"/>
      <w:r w:rsidRPr="009D4B37">
        <w:t xml:space="preserve"> 200 м (ISO для дайвинга) обеспечивают полную надежность. Идеальный выбор для коллекционеров и ценителей премиального G-</w:t>
      </w:r>
      <w:proofErr w:type="spellStart"/>
      <w:r w:rsidRPr="009D4B37">
        <w:t>Shock</w:t>
      </w:r>
      <w:proofErr w:type="spellEnd"/>
      <w:r w:rsidRPr="009D4B37">
        <w:t>.</w:t>
      </w:r>
    </w:p>
    <w:sectPr w:rsidR="009D4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C9"/>
    <w:rsid w:val="00397193"/>
    <w:rsid w:val="009D4B37"/>
    <w:rsid w:val="00D4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0068E"/>
  <w15:chartTrackingRefBased/>
  <w15:docId w15:val="{98F5B1CF-7C9A-4B08-AC8F-B3916569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0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0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0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0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0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0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0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0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0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0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2026-04-05T14:14:00Z</dcterms:created>
  <dcterms:modified xsi:type="dcterms:W3CDTF">2026-04-05T14:14:00Z</dcterms:modified>
</cp:coreProperties>
</file>