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0"/>
          <w:szCs w:val="30"/>
          <w:u w:val="single"/>
          <w:lang w:val="en-US" w:eastAsia="zh-CN"/>
        </w:rPr>
      </w:pP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EE6222 Assignment1 option2</w:t>
      </w:r>
    </w:p>
    <w:p>
      <w:pPr>
        <w:rPr>
          <w:rFonts w:hint="eastAsia"/>
          <w:b/>
          <w:bCs/>
          <w:sz w:val="30"/>
          <w:szCs w:val="30"/>
          <w:u w:val="single"/>
          <w:lang w:val="en-US" w:eastAsia="zh-CN"/>
        </w:rPr>
      </w:pP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ZHANG ZHENGHANG</w:t>
      </w:r>
    </w:p>
    <w:p>
      <w:pPr>
        <w:rPr>
          <w:rFonts w:hint="default"/>
          <w:b/>
          <w:bCs/>
          <w:sz w:val="30"/>
          <w:szCs w:val="30"/>
          <w:u w:val="single"/>
          <w:lang w:val="en-US" w:eastAsia="zh-CN"/>
        </w:rPr>
      </w:pP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E-mail: ZZHANG062@e.ntu.edu.sg</w:t>
      </w:r>
    </w:p>
    <w:p>
      <w:pPr>
        <w:rPr>
          <w:rFonts w:hint="eastAsia"/>
          <w:b/>
          <w:bCs/>
          <w:sz w:val="24"/>
          <w:szCs w:val="24"/>
          <w:u w:val="single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  <w:t>1.TheThresholding Process: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Otus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method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main solution of this method is to find 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which can maximize the between-class variance.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is a pending value coming from Axis of the gray levels histogram.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By randomly assume the value of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all the pixels can be divided into two parts.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easy to obtain the mean and the variance of these two parts.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 we calculate the variance between these two parts(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8pt;width:1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1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). By trying different value of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we assume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obtain the maximum of 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8pt;width:1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2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as the optical threshold.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4310" cy="5391785"/>
            <wp:effectExtent l="0" t="0" r="13970" b="3175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  <w:t>The Thinning Algorithm: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thinning code is based on the two-step thinning algorithm introduced in class. In my code, a matrix only consist of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will be processed by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Zhang_suen_thinning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means this pixel belong to group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background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while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means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object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STEP1:Traverse every pixels, if one pixel meets the following conditions, it will be set to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.(Background)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its value is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2&lt;=The number of Its non-zero neighbors&lt;=6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S=1. S is the the number of 0-1 transition in the ordered sequence of p2,p3,..,p8,p9.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 least one of p2,p4,p6 is equal to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 least one of p2,p4,p6 is equal to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STEP2:Traverse every pixels, if one pixel meets the following conditions, it will be set to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.(Background)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its value is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2&lt;=The number of Its non-zero neighbors&lt;=6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S=1. S is the the number of 0-1 transition in the ordered sequence of p2,p3,..,p8,p9.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 least one of p2,p4,p8 is equal to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 least one of p2,p6,p8 is equal to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steps are repeated until there is no change to all pixels.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3675" cy="6532245"/>
            <wp:effectExtent l="0" t="0" r="14605" b="5715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Theme="minor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NOTE:It is necessary to let the processed matrix multiple with 255, or the matrix is still (0,1) binary, which will lead to a all-black image.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  <w:t>The intermediate and final results:</w:t>
      </w:r>
    </w:p>
    <w:p>
      <w:pPr>
        <w:numPr>
          <w:numId w:val="0"/>
        </w:numP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  <w:t>Img1: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After the thresholding process, the optical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is calculated to be set to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188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 </w:t>
      </w:r>
    </w:p>
    <w:p>
      <w:pPr>
        <w:numPr>
          <w:numId w:val="0"/>
        </w:numPr>
        <w:rPr>
          <w:rFonts w:hint="default"/>
          <w:b/>
          <w:bCs/>
          <w:color w:val="FF0000"/>
          <w:sz w:val="24"/>
          <w:szCs w:val="24"/>
          <w:u w:val="single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u w:val="single"/>
          <w:lang w:val="en-US" w:eastAsia="zh-CN"/>
        </w:rPr>
        <w:drawing>
          <wp:inline distT="0" distB="0" distL="114300" distR="114300">
            <wp:extent cx="2179320" cy="2160270"/>
            <wp:effectExtent l="0" t="0" r="0" b="3810"/>
            <wp:docPr id="5" name="图片 5" descr="tmpqok8w85f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mpqok8w85f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color w:val="FF0000"/>
          <w:sz w:val="24"/>
          <w:szCs w:val="24"/>
          <w:u w:val="single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u w:val="single"/>
          <w:lang w:val="en-US" w:eastAsia="zh-CN"/>
        </w:rPr>
        <w:drawing>
          <wp:inline distT="0" distB="0" distL="114300" distR="114300">
            <wp:extent cx="2179320" cy="2160270"/>
            <wp:effectExtent l="0" t="0" r="0" b="3810"/>
            <wp:docPr id="6" name="图片 6" descr="tmp54ny0kbm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mp54ny0kbm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  <w:t>Img2: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After the thresholding process, the optical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is calculated to be set to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09800" cy="2160270"/>
            <wp:effectExtent l="0" t="0" r="0" b="3810"/>
            <wp:docPr id="7" name="图片 7" descr="tmpid1jg8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mpid1jg8k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09800" cy="2160270"/>
            <wp:effectExtent l="0" t="0" r="0" b="3810"/>
            <wp:docPr id="8" name="图片 8" descr="tmplyu2k4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mplyu2k4g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  <w:t>Img3: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After the thresholding process, the optical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is calculated to be set to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34210" cy="2160270"/>
            <wp:effectExtent l="0" t="0" r="1270" b="3810"/>
            <wp:docPr id="9" name="图片 9" descr="tmpj546n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mpj546nceu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34210" cy="2160270"/>
            <wp:effectExtent l="0" t="0" r="1270" b="3810"/>
            <wp:docPr id="10" name="图片 10" descr="tmp_eq_fbx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mp_eq_fbx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  <w:t>Img4: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After the thresholding process, the optical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is calculated to be</w:t>
      </w:r>
      <w:bookmarkStart w:id="0" w:name="_GoBack"/>
      <w:bookmarkEnd w:id="0"/>
      <w:r>
        <w:rPr>
          <w:rFonts w:hint="eastAsia"/>
          <w:lang w:val="en-US" w:eastAsia="zh-CN"/>
        </w:rPr>
        <w:t xml:space="preserve"> set to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25370" cy="2160270"/>
            <wp:effectExtent l="0" t="0" r="6350" b="3810"/>
            <wp:docPr id="11" name="图片 11" descr="tmpxy3t70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mpxy3t70fx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26005" cy="2160270"/>
            <wp:effectExtent l="0" t="0" r="5715" b="3810"/>
            <wp:docPr id="12" name="图片 12" descr="tmpp4i49b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mpp4i49b4q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  <w:t>Img5: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After the thresholding process, the optical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is calculated to be set to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24100" cy="2160270"/>
            <wp:effectExtent l="0" t="0" r="7620" b="3810"/>
            <wp:docPr id="13" name="图片 13" descr="tmpcgen1u0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mpcgen1u0z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23465" cy="2160270"/>
            <wp:effectExtent l="0" t="0" r="8255" b="3810"/>
            <wp:docPr id="14" name="图片 14" descr="tmpic115qx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tmpic115qxc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  <w:t xml:space="preserve"> Comment: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quality of result is ideal. The thresholding process is very useful, which will reduce the work to find the optical value by different experimental results.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  <w:t>Python code: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1.read the pending image and translate this image into matrix. The element of this matrix means the gray level of every pixel.(0-255)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833370"/>
            <wp:effectExtent l="0" t="0" r="4445" b="127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2.Use the optical threshold to translate the above matrix into a (0,1) binary matrix.</w:t>
      </w:r>
    </w:p>
    <w:p>
      <w:pPr>
        <w:numPr>
          <w:numId w:val="0"/>
        </w:numPr>
      </w:pPr>
      <w:r>
        <w:drawing>
          <wp:inline distT="0" distB="0" distL="114300" distR="114300">
            <wp:extent cx="3752850" cy="1485900"/>
            <wp:effectExtent l="0" t="0" r="11430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the immediate and final result.</w:t>
      </w:r>
    </w:p>
    <w:p>
      <w:pPr>
        <w:numPr>
          <w:numId w:val="0"/>
        </w:numPr>
      </w:pPr>
      <w:r>
        <w:drawing>
          <wp:inline distT="0" distB="0" distL="114300" distR="114300">
            <wp:extent cx="2962275" cy="619125"/>
            <wp:effectExtent l="0" t="0" r="9525" b="571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667000" cy="1495425"/>
            <wp:effectExtent l="0" t="0" r="0" b="1333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24"/>
          <w:u w:val="singl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color w:val="FF0000"/>
          <w:sz w:val="24"/>
          <w:szCs w:val="24"/>
          <w:u w:val="singl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E221E2"/>
    <w:multiLevelType w:val="singleLevel"/>
    <w:tmpl w:val="94E221E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A97B2C"/>
    <w:multiLevelType w:val="singleLevel"/>
    <w:tmpl w:val="C7A97B2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3396FBA8"/>
    <w:multiLevelType w:val="singleLevel"/>
    <w:tmpl w:val="3396FBA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CB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2021-10-19T05:21:35Z</dcterms:created>
  <dc:creator>86198</dc:creator>
  <cp:lastModifiedBy>zz航</cp:lastModifiedBy>
  <dcterms:modified xsi:type="dcterms:W3CDTF">2021-10-19T06:51:25Z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1E44D5E5034B4F459AD2F938C8E3B53B</vt:lpwstr>
  </property>
</Properties>
</file>