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sz w:val="36"/>
          <w:szCs w:val="36"/>
          <w:lang w:val="en-US"/>
        </w:rPr>
      </w:pPr>
      <w:bookmarkStart w:id="0" w:name="OLE_LINK2"/>
      <w:bookmarkStart w:id="1" w:name="OLE_LINK1"/>
      <w:r>
        <w:rPr>
          <w:sz w:val="36"/>
          <w:szCs w:val="36"/>
          <w:lang w:val="en-US"/>
        </w:rPr>
        <w:t>General</w:t>
      </w:r>
    </w:p>
    <w:bookmarkEnd w:id="0"/>
    <w:bookmarkEnd w:id="1"/>
    <w:p>
      <w:pPr>
        <w:rPr>
          <w:lang w:val="en-US"/>
        </w:rPr>
      </w:pPr>
    </w:p>
    <w:p>
      <w:pPr>
        <w:rPr>
          <w:rFonts w:hint="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1.1 The command of running training or testing</w:t>
      </w:r>
    </w:p>
    <w:p/>
    <w:p>
      <w:r>
        <w:t>在Linux系统中后台运行程序：</w:t>
      </w:r>
    </w:p>
    <w:p>
      <w:r>
        <w:t>CUDA_VISIBLE_DEVICES=0 nohup python a.py &gt;&gt; b.log 2&gt;&amp;1 &amp; （1）</w:t>
      </w:r>
    </w:p>
    <w:p/>
    <w:p>
      <w:r>
        <w:t>其中：</w:t>
      </w:r>
    </w:p>
    <w:p>
      <w:pPr>
        <w:pStyle w:val="8"/>
        <w:numPr>
          <w:ilvl w:val="0"/>
          <w:numId w:val="2"/>
        </w:numPr>
        <w:ind w:firstLineChars="0"/>
      </w:pPr>
      <w:r>
        <w:t xml:space="preserve">“CUDA_VISIBLE_DEVICES=0” </w:t>
      </w:r>
      <w:r>
        <w:rPr>
          <w:rFonts w:hint="eastAsia"/>
        </w:rPr>
        <w:t>指定了该程序运行在哪一张显卡上。</w:t>
      </w:r>
    </w:p>
    <w:p>
      <w:pPr>
        <w:rPr>
          <w:rFonts w:hint="eastAsia"/>
          <w:lang w:val="en-US"/>
        </w:rPr>
      </w:pPr>
    </w:p>
    <w:p>
      <w:pPr>
        <w:pStyle w:val="8"/>
        <w:numPr>
          <w:ilvl w:val="0"/>
          <w:numId w:val="2"/>
        </w:numPr>
        <w:ind w:firstLineChars="0"/>
      </w:pPr>
      <w:r>
        <w:t>“nohup “ 是一个命令，可以使另一个命令或者程序（命令其实也是程序的一种）不受”hangup”的影响。比如使用ssh登录远程Linux服务器运行程序（1），在程序（1）运行结束之前退出了ssh登录（使用Ctr+D），程序（1）会继续运行。在这种情况下，退出ssh登录就是一种”hangup”。所以，如果不加上”nohup”，则在退出ssh登录时，程序（python）也会随之终止。</w:t>
      </w:r>
    </w:p>
    <w:p/>
    <w:p>
      <w:pPr>
        <w:pStyle w:val="8"/>
        <w:numPr>
          <w:ilvl w:val="0"/>
          <w:numId w:val="2"/>
        </w:numPr>
        <w:ind w:firstLineChars="0"/>
      </w:pPr>
      <w:r>
        <w:t>“python a.py”即真正想要运行的程序，以及程序的参数。</w:t>
      </w:r>
    </w:p>
    <w:p/>
    <w:p>
      <w:pPr>
        <w:pStyle w:val="8"/>
        <w:numPr>
          <w:ilvl w:val="0"/>
          <w:numId w:val="2"/>
        </w:numPr>
        <w:ind w:firstLineChars="0"/>
      </w:pPr>
      <w:r>
        <w:t>“&gt;&gt; b.log”将程序（python）的输出重定向并追加至文件”b.log”，如果”b.log”不存在则自动新建，若存在则追加至文件末尾。与之类似的”&gt;b.log”则会覆盖”b.log”，如果该文件存在的话。</w:t>
      </w:r>
    </w:p>
    <w:p/>
    <w:p>
      <w:pPr>
        <w:pStyle w:val="8"/>
        <w:numPr>
          <w:ilvl w:val="0"/>
          <w:numId w:val="2"/>
        </w:numPr>
        <w:ind w:firstLineChars="0"/>
      </w:pPr>
      <w:r>
        <w:t>“2&gt;&amp;1”将标准错误（standard error）重定向至标准输出（standard output），又因为标准输出被重定向至”b.log”，所以两者都会被写入”b.log”文件。0：标准输入；1:标准输出；2:标准错误</w:t>
      </w:r>
    </w:p>
    <w:p/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1.2 Directory Structure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“nf” is a irrelevant prefix, just for specifying projects’ name. Those files with postfix: “UNK, UTILS, TEST, MODEL” are indispensable to train or test models.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“UNK”: This file defines operations and processes of training; calls “MODEL”, which defines the network structure; also calls “UTILS”, which contains tool functions.</w:t>
      </w:r>
    </w:p>
    <w:p>
      <w:pPr>
        <w:rPr>
          <w:lang w:val="en-US"/>
        </w:rPr>
      </w:pPr>
    </w:p>
    <w:p>
      <w:pPr>
        <w:rPr>
          <w:rFonts w:hint="eastAsia"/>
          <w:b/>
          <w:bCs/>
          <w:lang w:val="en-US"/>
        </w:rPr>
      </w:pPr>
      <w:r>
        <w:rPr>
          <w:lang w:val="en-US"/>
        </w:rPr>
        <w:t>“TEST”: This file is the testing counterpart of “UNK”; one for training, one for testing.</w:t>
      </w:r>
    </w:p>
    <w:p>
      <w:pPr>
        <w:rPr>
          <w:rFonts w:hint="eastAsia"/>
          <w:lang w:val="en-US"/>
        </w:rPr>
      </w:pPr>
    </w:p>
    <w:p>
      <w:pPr>
        <w:pStyle w:val="8"/>
        <w:numPr>
          <w:ilvl w:val="0"/>
          <w:numId w:val="1"/>
        </w:numPr>
        <w:ind w:firstLineChars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Applications</w:t>
      </w:r>
    </w:p>
    <w:p>
      <w:pPr>
        <w:rPr>
          <w:lang w:val="en-US"/>
        </w:rPr>
      </w:pPr>
    </w:p>
    <w:p>
      <w:pPr>
        <w:rPr>
          <w:rFonts w:hint="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2.1 Gradient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For this application, two more files are introduced: “sepGra.py” and “sep_TEST.py”.</w:t>
      </w:r>
    </w:p>
    <w:p>
      <w:pPr>
        <w:rPr>
          <w:lang w:val="en-US"/>
        </w:rPr>
      </w:pPr>
    </w:p>
    <w:p>
      <w:pPr>
        <w:pStyle w:val="8"/>
        <w:numPr>
          <w:ilvl w:val="0"/>
          <w:numId w:val="3"/>
        </w:numPr>
        <w:ind w:firstLineChars="0"/>
        <w:rPr>
          <w:rFonts w:hint="eastAsia"/>
          <w:lang w:val="en-US"/>
        </w:rPr>
      </w:pPr>
      <w:r>
        <w:rPr>
          <w:lang w:val="en-US"/>
        </w:rPr>
        <w:t>“sepGra.py”: This file separates a training set into two classes, according to the Sobel gradient of image blocks. Thus, this file takes two directories as input(original training set), outputs four directories(two classified training sets).</w:t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following two variables are for original training set.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650740" cy="8851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1131" cy="88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hese four specify output directories.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984750" cy="9455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248" cy="95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hint="eastAsia"/>
          <w:lang w:val="en-US"/>
        </w:rPr>
      </w:pPr>
    </w:p>
    <w:p>
      <w:pPr>
        <w:pStyle w:val="8"/>
        <w:numPr>
          <w:ilvl w:val="0"/>
          <w:numId w:val="3"/>
        </w:numPr>
        <w:ind w:firstLineChars="0"/>
        <w:rPr>
          <w:lang w:val="en-US"/>
        </w:rPr>
      </w:pPr>
      <w:r>
        <w:rPr>
          <w:lang w:val="en-US"/>
        </w:rPr>
        <w:t>“sep_TEST.py”: This file uses two trained models to enhance the quality of testing sets.</w:t>
      </w:r>
    </w:p>
    <w:p>
      <w:pPr>
        <w:rPr>
          <w:lang w:val="en-US"/>
        </w:rPr>
      </w:pPr>
    </w:p>
    <w:p>
      <w:pPr>
        <w:rPr>
          <w:rFonts w:hint="eastAsia"/>
          <w:b/>
          <w:bCs/>
          <w:lang w:val="en-US"/>
        </w:rPr>
      </w:pPr>
      <w:r>
        <w:rPr>
          <w:lang w:val="en-US"/>
        </w:rPr>
        <w:t>Line 163 and line 165 specify two to-be-tested models</w:t>
      </w:r>
    </w:p>
    <w:p>
      <w:pPr>
        <w:rPr>
          <w:rFonts w:hint="eastAsia"/>
          <w:lang w:val="en-US"/>
        </w:rPr>
      </w:pPr>
      <w:r>
        <w:rPr>
          <w:lang w:val="en-US"/>
        </w:rPr>
        <w:drawing>
          <wp:inline distT="0" distB="0" distL="0" distR="0">
            <wp:extent cx="6120130" cy="579120"/>
            <wp:effectExtent l="0" t="0" r="127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o, first using “sepGra.py” to generate two different training sets; second using “UNK” to train two models; third using “sep_TEST.py” to test.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2.1 Classification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/>
        </w:rPr>
        <w:t>分类网络的训练和测试与滤波网络大同小异。在修改代码的时候要时刻留心“输入”和“输出“是什么。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/>
        </w:rPr>
        <w:t>最主要的区别在于：</w:t>
      </w:r>
    </w:p>
    <w:p>
      <w:pPr>
        <w:pStyle w:val="8"/>
        <w:numPr>
          <w:ilvl w:val="0"/>
          <w:numId w:val="4"/>
        </w:numPr>
        <w:ind w:firstLineChars="0"/>
        <w:rPr>
          <w:lang w:val="en-US"/>
        </w:rPr>
      </w:pPr>
      <w:r>
        <w:rPr>
          <w:lang w:val="en-US"/>
        </w:rPr>
        <w:t>L</w:t>
      </w:r>
      <w:r>
        <w:rPr>
          <w:rFonts w:hint="eastAsia"/>
          <w:lang w:val="en-US"/>
        </w:rPr>
        <w:t>oss损失函数应使用交叉熵等其他函数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6120130" cy="490220"/>
            <wp:effectExtent l="0" t="0" r="127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pStyle w:val="8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  <w:lang w:val="en-US"/>
        </w:rPr>
        <w:t>Label不再是一张图片，而是一个标量</w:t>
      </w:r>
    </w:p>
    <w:p>
      <w:pPr>
        <w:rPr>
          <w:rFonts w:hint="eastAsia"/>
          <w:lang w:val="en-US"/>
        </w:rPr>
      </w:pPr>
      <w:r>
        <w:rPr>
          <w:lang w:val="en-US"/>
        </w:rPr>
        <w:drawing>
          <wp:inline distT="0" distB="0" distL="0" distR="0">
            <wp:extent cx="5187315" cy="2508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798" cy="25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/>
    <w:p/>
    <w:p/>
    <w:p/>
    <w:p/>
    <w:p/>
    <w:p/>
    <w:p>
      <w:bookmarkStart w:id="2" w:name="_GoBack"/>
      <w:bookmarkEnd w:id="2"/>
    </w:p>
    <w:p/>
    <w:p>
      <w:r>
        <w:t>参考文献</w:t>
      </w:r>
    </w:p>
    <w:p>
      <w:r>
        <w:fldChar w:fldCharType="begin"/>
      </w:r>
      <w:r>
        <w:instrText xml:space="preserve"> HYPERLINK "https://www.wikiwand.com/en/Standard_streams" </w:instrText>
      </w:r>
      <w:r>
        <w:fldChar w:fldCharType="separate"/>
      </w:r>
      <w:r>
        <w:rPr>
          <w:rStyle w:val="6"/>
          <w:u w:val="none"/>
        </w:rPr>
        <w:t>https://www.wikiwand.com/en/Standard_streams</w:t>
      </w:r>
      <w:r>
        <w:rPr>
          <w:rStyle w:val="6"/>
          <w:u w:val="none"/>
        </w:rPr>
        <w:fldChar w:fldCharType="end"/>
      </w:r>
    </w:p>
    <w:p>
      <w:r>
        <w:fldChar w:fldCharType="begin"/>
      </w:r>
      <w:r>
        <w:instrText xml:space="preserve"> HYPERLINK "https://stackoverflow.com/questions/3385201/confused-about-stdin-stdout-and-stderr" </w:instrText>
      </w:r>
      <w:r>
        <w:fldChar w:fldCharType="separate"/>
      </w:r>
      <w:r>
        <w:rPr>
          <w:rStyle w:val="6"/>
          <w:u w:val="none"/>
        </w:rPr>
        <w:t>https://stackoverflow.com/questions/3385201/confused-about-stdin-stdout-and-stderr</w:t>
      </w:r>
      <w:r>
        <w:rPr>
          <w:rStyle w:val="6"/>
          <w:u w:val="none"/>
        </w:rPr>
        <w:fldChar w:fldCharType="end"/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F3B3F"/>
    <w:multiLevelType w:val="multilevel"/>
    <w:tmpl w:val="235F3B3F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7F0644"/>
    <w:multiLevelType w:val="multilevel"/>
    <w:tmpl w:val="447F064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1B11DD"/>
    <w:multiLevelType w:val="multilevel"/>
    <w:tmpl w:val="561B1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880D49"/>
    <w:multiLevelType w:val="multilevel"/>
    <w:tmpl w:val="67880D49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CA"/>
    <w:rsid w:val="000B3F03"/>
    <w:rsid w:val="0012793A"/>
    <w:rsid w:val="00137E03"/>
    <w:rsid w:val="00241221"/>
    <w:rsid w:val="00344AFF"/>
    <w:rsid w:val="0039683B"/>
    <w:rsid w:val="003C1CC5"/>
    <w:rsid w:val="003F56AC"/>
    <w:rsid w:val="00494CB9"/>
    <w:rsid w:val="005448D1"/>
    <w:rsid w:val="0060369C"/>
    <w:rsid w:val="00747411"/>
    <w:rsid w:val="007F5996"/>
    <w:rsid w:val="00803319"/>
    <w:rsid w:val="0083052F"/>
    <w:rsid w:val="008E2BCA"/>
    <w:rsid w:val="00910B0E"/>
    <w:rsid w:val="00975A85"/>
    <w:rsid w:val="0099527C"/>
    <w:rsid w:val="009E4541"/>
    <w:rsid w:val="009F494F"/>
    <w:rsid w:val="00B03658"/>
    <w:rsid w:val="00B44EF0"/>
    <w:rsid w:val="00BA1A50"/>
    <w:rsid w:val="00BA7595"/>
    <w:rsid w:val="00C05615"/>
    <w:rsid w:val="00CD579E"/>
    <w:rsid w:val="00D40294"/>
    <w:rsid w:val="00E560AD"/>
    <w:rsid w:val="00F56C79"/>
    <w:rsid w:val="00F90F9C"/>
    <w:rsid w:val="00F9658F"/>
    <w:rsid w:val="4BE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Songti SC" w:cs="Arial Unicode MS"/>
      <w:color w:val="000000"/>
      <w:sz w:val="22"/>
      <w:szCs w:val="22"/>
      <w:lang w:val="zh-CN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">
    <w:name w:val="Hyperlink.0"/>
    <w:basedOn w:val="4"/>
    <w:uiPriority w:val="0"/>
    <w:rPr>
      <w:u w:val="single"/>
    </w:rPr>
  </w:style>
  <w:style w:type="paragraph" w:customStyle="1" w:styleId="7">
    <w:name w:val="默认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en-US" w:eastAsia="zh-CN" w:bidi="ar-SA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335</Words>
  <Characters>1916</Characters>
  <Lines>15</Lines>
  <Paragraphs>4</Paragraphs>
  <TotalTime>78</TotalTime>
  <ScaleCrop>false</ScaleCrop>
  <LinksUpToDate>false</LinksUpToDate>
  <CharactersWithSpaces>2247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2019-06-29T04:17:00Z</dcterms:created>
  <dc:creator>Think</dc:creator>
  <cp:lastModifiedBy>Think</cp:lastModifiedBy>
  <dcterms:modified xsi:type="dcterms:W3CDTF">2019-07-09T05:58:02Z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