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9A" w:rsidRPr="000D11B6" w:rsidRDefault="00FA7ED7" w:rsidP="00370A04">
      <w:pPr>
        <w:rPr>
          <w:lang w:val="en-GB"/>
        </w:rPr>
      </w:pPr>
      <w:r w:rsidRPr="000D11B6">
        <w:rPr>
          <w:lang w:val="en-GB"/>
        </w:rPr>
        <w:t>Test Case Design</w:t>
      </w:r>
      <w:r w:rsidR="00370A04" w:rsidRPr="000D11B6">
        <w:rPr>
          <w:lang w:val="en-GB"/>
        </w:rPr>
        <w:t>: Lennart Olsson, Pitch Technologies, lennart.olsson@pitch.se</w:t>
      </w:r>
    </w:p>
    <w:p w:rsidR="00D60583" w:rsidRPr="000D11B6" w:rsidRDefault="000D11B6" w:rsidP="00570567">
      <w:pPr>
        <w:pStyle w:val="Heading1"/>
        <w:rPr>
          <w:lang w:val="en-GB"/>
        </w:rPr>
      </w:pPr>
      <w:r w:rsidRPr="000D11B6">
        <w:rPr>
          <w:lang w:val="en-GB"/>
        </w:rPr>
        <w:t>NETN – TMR</w:t>
      </w:r>
    </w:p>
    <w:p w:rsidR="003801B3" w:rsidRPr="000D11B6" w:rsidRDefault="003801B3" w:rsidP="003801B3">
      <w:pPr>
        <w:pStyle w:val="Heading2"/>
        <w:rPr>
          <w:lang w:val="en-GB"/>
        </w:rPr>
      </w:pPr>
      <w:r w:rsidRPr="000D11B6">
        <w:rPr>
          <w:lang w:val="en-GB"/>
        </w:rPr>
        <w:t>Test Purpose</w:t>
      </w:r>
    </w:p>
    <w:p w:rsidR="003801B3" w:rsidRPr="000D11B6" w:rsidRDefault="003801B3" w:rsidP="003801B3">
      <w:pPr>
        <w:jc w:val="left"/>
        <w:rPr>
          <w:lang w:val="en-GB"/>
        </w:rPr>
      </w:pPr>
      <w:r w:rsidRPr="000D11B6">
        <w:rPr>
          <w:lang w:val="en-GB"/>
        </w:rPr>
        <w:t>The test shall verify that the</w:t>
      </w:r>
      <w:r w:rsidR="007E29F0" w:rsidRPr="000D11B6">
        <w:rPr>
          <w:lang w:val="en-GB"/>
        </w:rPr>
        <w:t xml:space="preserve"> </w:t>
      </w:r>
      <w:r w:rsidR="00C6780E" w:rsidRPr="000D11B6">
        <w:rPr>
          <w:lang w:val="en-GB"/>
        </w:rPr>
        <w:t>System under Test (</w:t>
      </w:r>
      <w:proofErr w:type="spellStart"/>
      <w:r w:rsidR="00C6780E" w:rsidRPr="000D11B6">
        <w:rPr>
          <w:lang w:val="en-GB"/>
        </w:rPr>
        <w:t>SuT</w:t>
      </w:r>
      <w:proofErr w:type="spellEnd"/>
      <w:r w:rsidR="00C6780E" w:rsidRPr="000D11B6">
        <w:rPr>
          <w:lang w:val="en-GB"/>
        </w:rPr>
        <w:t xml:space="preserve">) has implemented </w:t>
      </w:r>
      <w:r w:rsidR="000D11B6" w:rsidRPr="000D11B6">
        <w:rPr>
          <w:lang w:val="en-GB"/>
        </w:rPr>
        <w:t xml:space="preserve">and </w:t>
      </w:r>
      <w:r w:rsidR="007E4667">
        <w:rPr>
          <w:lang w:val="en-GB"/>
        </w:rPr>
        <w:t xml:space="preserve">can </w:t>
      </w:r>
      <w:r w:rsidR="000D11B6" w:rsidRPr="000D11B6">
        <w:rPr>
          <w:lang w:val="en-GB"/>
        </w:rPr>
        <w:t xml:space="preserve">manage </w:t>
      </w:r>
      <w:r w:rsidR="00C6780E" w:rsidRPr="000D11B6">
        <w:rPr>
          <w:lang w:val="en-GB"/>
        </w:rPr>
        <w:t xml:space="preserve">the </w:t>
      </w:r>
      <w:r w:rsidR="000D11B6" w:rsidRPr="000D11B6">
        <w:rPr>
          <w:lang w:val="en-GB"/>
        </w:rPr>
        <w:t xml:space="preserve">NETN TMR </w:t>
      </w:r>
      <w:r w:rsidR="007E4667" w:rsidRPr="000D11B6">
        <w:rPr>
          <w:lang w:val="en-GB"/>
        </w:rPr>
        <w:t xml:space="preserve">pattern </w:t>
      </w:r>
      <w:r w:rsidR="000D11B6" w:rsidRPr="000D11B6">
        <w:rPr>
          <w:lang w:val="en-GB"/>
        </w:rPr>
        <w:t>(Transfer of Modelling Responsibility)</w:t>
      </w:r>
      <w:r w:rsidR="0077780E" w:rsidRPr="000D11B6">
        <w:rPr>
          <w:lang w:val="en-GB"/>
        </w:rPr>
        <w:t>.</w:t>
      </w:r>
      <w:r w:rsidRPr="000D11B6">
        <w:rPr>
          <w:lang w:val="en-GB"/>
        </w:rPr>
        <w:t xml:space="preserve"> The </w:t>
      </w:r>
      <w:r w:rsidR="002063F3">
        <w:rPr>
          <w:lang w:val="en-GB"/>
        </w:rPr>
        <w:t xml:space="preserve">TMR </w:t>
      </w:r>
      <w:r w:rsidR="000D11B6" w:rsidRPr="000D11B6">
        <w:rPr>
          <w:lang w:val="en-GB"/>
        </w:rPr>
        <w:t>pattern is de</w:t>
      </w:r>
      <w:r w:rsidR="002063F3">
        <w:rPr>
          <w:lang w:val="en-GB"/>
        </w:rPr>
        <w:t>scribed</w:t>
      </w:r>
      <w:r w:rsidR="000D11B6" w:rsidRPr="000D11B6">
        <w:rPr>
          <w:lang w:val="en-GB"/>
        </w:rPr>
        <w:t xml:space="preserve"> in AMSP-4</w:t>
      </w:r>
      <w:r w:rsidRPr="000D11B6">
        <w:rPr>
          <w:lang w:val="en-GB"/>
        </w:rPr>
        <w:t>.</w:t>
      </w:r>
      <w:r w:rsidR="004907D2" w:rsidRPr="000D11B6">
        <w:rPr>
          <w:lang w:val="en-GB"/>
        </w:rPr>
        <w:t xml:space="preserve"> </w:t>
      </w:r>
    </w:p>
    <w:p w:rsidR="004F6784" w:rsidRPr="000D11B6" w:rsidRDefault="00092D3A" w:rsidP="00570567">
      <w:pPr>
        <w:jc w:val="left"/>
        <w:rPr>
          <w:lang w:val="en-GB"/>
        </w:rPr>
      </w:pPr>
      <w:r w:rsidRPr="000D11B6">
        <w:rPr>
          <w:lang w:val="en-GB"/>
        </w:rPr>
        <w:t xml:space="preserve">The test case includes requirements for the three levels </w:t>
      </w:r>
      <w:r w:rsidR="00640462" w:rsidRPr="000D11B6">
        <w:rPr>
          <w:lang w:val="en-GB"/>
        </w:rPr>
        <w:t xml:space="preserve">of capability at the </w:t>
      </w:r>
      <w:r w:rsidR="000D11B6" w:rsidRPr="000D11B6">
        <w:rPr>
          <w:lang w:val="en-GB"/>
        </w:rPr>
        <w:t>NETN TMR</w:t>
      </w:r>
      <w:r w:rsidR="00640462" w:rsidRPr="000D11B6">
        <w:rPr>
          <w:lang w:val="en-GB"/>
        </w:rPr>
        <w:t xml:space="preserve"> Badge</w:t>
      </w:r>
      <w:r w:rsidRPr="000D11B6">
        <w:rPr>
          <w:lang w:val="en-GB"/>
        </w:rPr>
        <w:t>.</w:t>
      </w:r>
    </w:p>
    <w:p w:rsidR="00F35099" w:rsidRPr="000D11B6" w:rsidRDefault="00F35099" w:rsidP="00F35099">
      <w:pPr>
        <w:pStyle w:val="Heading2"/>
        <w:rPr>
          <w:lang w:val="en-GB"/>
        </w:rPr>
      </w:pPr>
      <w:r w:rsidRPr="000D11B6">
        <w:rPr>
          <w:lang w:val="en-GB"/>
        </w:rPr>
        <w:t>Overview</w:t>
      </w:r>
    </w:p>
    <w:p w:rsidR="000D11B6" w:rsidRPr="000D11B6" w:rsidRDefault="00B11DED" w:rsidP="000D11B6">
      <w:pPr>
        <w:rPr>
          <w:lang w:val="en-GB"/>
        </w:rPr>
      </w:pPr>
      <w:r w:rsidRPr="000D11B6">
        <w:rPr>
          <w:lang w:val="en-GB"/>
        </w:rPr>
        <w:t xml:space="preserve">[Ref 1], chapter </w:t>
      </w:r>
      <w:r w:rsidR="000D11B6" w:rsidRPr="000D11B6">
        <w:rPr>
          <w:lang w:val="en-GB"/>
        </w:rPr>
        <w:t>5.1.1</w:t>
      </w:r>
      <w:r w:rsidRPr="000D11B6">
        <w:rPr>
          <w:lang w:val="en-GB"/>
        </w:rPr>
        <w:t xml:space="preserve">: </w:t>
      </w:r>
      <w:r w:rsidR="007E29F0" w:rsidRPr="000D11B6">
        <w:rPr>
          <w:lang w:val="en-GB"/>
        </w:rPr>
        <w:t>“</w:t>
      </w:r>
      <w:r w:rsidR="000D11B6" w:rsidRPr="000D11B6">
        <w:rPr>
          <w:lang w:val="en-GB"/>
        </w:rPr>
        <w:t xml:space="preserve">The type of control of entities in a federation can be of two kinds, entity control and attribute modelling responsibility. A federate with entity control, controls the actions and behaviour of simulated entities. A federate with attribute modelling responsibility, updates a set of attributes at simulated entities. </w:t>
      </w:r>
    </w:p>
    <w:p w:rsidR="000D11B6" w:rsidRPr="000D11B6" w:rsidRDefault="000D11B6" w:rsidP="000D11B6">
      <w:pPr>
        <w:rPr>
          <w:lang w:val="en-GB"/>
        </w:rPr>
      </w:pPr>
      <w:r w:rsidRPr="000D11B6">
        <w:rPr>
          <w:lang w:val="en-GB"/>
        </w:rPr>
        <w:t>The TMR pattern is used to transfer modelling responsibility between federates. The reason for transfer of modelling responsibility can be to get the most suitable model do the updating of the attributes that covers the capability and characteristic of simulated entities. The TMR pattern can also be used for fault management, load balancing and multi resolutions models; such as aggregation and disaggregation, movement behaviour models, and damage assessment.</w:t>
      </w:r>
    </w:p>
    <w:p w:rsidR="007E29F0" w:rsidRPr="000D11B6" w:rsidRDefault="000D11B6" w:rsidP="000D11B6">
      <w:pPr>
        <w:rPr>
          <w:lang w:val="en-GB"/>
        </w:rPr>
      </w:pPr>
      <w:r w:rsidRPr="000D11B6">
        <w:rPr>
          <w:lang w:val="en-GB"/>
        </w:rPr>
        <w:t>The transfer of ownership can be triggered either from an external source or by the requesting federate. The pattern has methods both for acquiring and divesting of instance attribute ownership. There is a correlation between TMR interactions and HLA Ownership services to ensure that the expected federates are involved in the transfer.</w:t>
      </w:r>
      <w:r w:rsidR="007E29F0" w:rsidRPr="000D11B6">
        <w:rPr>
          <w:lang w:val="en-GB"/>
        </w:rPr>
        <w:t>”</w:t>
      </w:r>
    </w:p>
    <w:p w:rsidR="00D60583" w:rsidRPr="000D11B6" w:rsidRDefault="00D60583" w:rsidP="00570567">
      <w:pPr>
        <w:pStyle w:val="Heading2"/>
        <w:rPr>
          <w:lang w:val="en-GB"/>
        </w:rPr>
      </w:pPr>
      <w:r w:rsidRPr="000D11B6">
        <w:rPr>
          <w:lang w:val="en-GB"/>
        </w:rPr>
        <w:t>Conformance Statement</w:t>
      </w:r>
    </w:p>
    <w:p w:rsidR="00D42AFF" w:rsidRPr="000D11B6" w:rsidRDefault="00D42AFF" w:rsidP="00570567">
      <w:pPr>
        <w:jc w:val="left"/>
        <w:rPr>
          <w:lang w:val="en-GB"/>
        </w:rPr>
      </w:pPr>
      <w:r w:rsidRPr="000D11B6">
        <w:rPr>
          <w:lang w:val="en-GB"/>
        </w:rPr>
        <w:t xml:space="preserve">The owner </w:t>
      </w:r>
      <w:r w:rsidR="002A0A93" w:rsidRPr="000D11B6">
        <w:rPr>
          <w:lang w:val="en-GB"/>
        </w:rPr>
        <w:t xml:space="preserve">of the </w:t>
      </w:r>
      <w:proofErr w:type="spellStart"/>
      <w:r w:rsidR="002A0A93" w:rsidRPr="000D11B6">
        <w:rPr>
          <w:lang w:val="en-GB"/>
        </w:rPr>
        <w:t>SuT</w:t>
      </w:r>
      <w:proofErr w:type="spellEnd"/>
      <w:r w:rsidR="002A0A93" w:rsidRPr="000D11B6">
        <w:rPr>
          <w:lang w:val="en-GB"/>
        </w:rPr>
        <w:t xml:space="preserve"> </w:t>
      </w:r>
      <w:r w:rsidRPr="000D11B6">
        <w:rPr>
          <w:lang w:val="en-GB"/>
        </w:rPr>
        <w:t xml:space="preserve">shall </w:t>
      </w:r>
      <w:r w:rsidR="00CB2401" w:rsidRPr="000D11B6">
        <w:rPr>
          <w:lang w:val="en-GB"/>
        </w:rPr>
        <w:t>submit</w:t>
      </w:r>
      <w:r w:rsidRPr="000D11B6">
        <w:rPr>
          <w:lang w:val="en-GB"/>
        </w:rPr>
        <w:t xml:space="preserve"> </w:t>
      </w:r>
      <w:r w:rsidR="00CB2401" w:rsidRPr="000D11B6">
        <w:rPr>
          <w:lang w:val="en-GB"/>
        </w:rPr>
        <w:t>a</w:t>
      </w:r>
      <w:r w:rsidRPr="000D11B6">
        <w:rPr>
          <w:lang w:val="en-GB"/>
        </w:rPr>
        <w:t xml:space="preserve"> Conformance Statement </w:t>
      </w:r>
      <w:r w:rsidR="00CB2401" w:rsidRPr="000D11B6">
        <w:rPr>
          <w:lang w:val="en-GB"/>
        </w:rPr>
        <w:t xml:space="preserve">for the </w:t>
      </w:r>
      <w:proofErr w:type="spellStart"/>
      <w:proofErr w:type="gramStart"/>
      <w:r w:rsidR="00CB2401" w:rsidRPr="000D11B6">
        <w:rPr>
          <w:lang w:val="en-GB"/>
        </w:rPr>
        <w:t>SuT</w:t>
      </w:r>
      <w:proofErr w:type="spellEnd"/>
      <w:r w:rsidR="00CB2401" w:rsidRPr="000D11B6">
        <w:rPr>
          <w:lang w:val="en-GB"/>
        </w:rPr>
        <w:t>,</w:t>
      </w:r>
      <w:proofErr w:type="gramEnd"/>
      <w:r w:rsidR="00CB2401" w:rsidRPr="000D11B6">
        <w:rPr>
          <w:lang w:val="en-GB"/>
        </w:rPr>
        <w:t xml:space="preserve"> it will </w:t>
      </w:r>
      <w:r w:rsidR="00EF3AA9" w:rsidRPr="000D11B6">
        <w:rPr>
          <w:lang w:val="en-GB"/>
        </w:rPr>
        <w:t>identify</w:t>
      </w:r>
      <w:r w:rsidR="00CB2401" w:rsidRPr="000D11B6">
        <w:rPr>
          <w:lang w:val="en-GB"/>
        </w:rPr>
        <w:t xml:space="preserve"> the </w:t>
      </w:r>
      <w:r w:rsidR="00EF3AA9" w:rsidRPr="000D11B6">
        <w:rPr>
          <w:lang w:val="en-GB"/>
        </w:rPr>
        <w:t>required scope</w:t>
      </w:r>
      <w:r w:rsidR="007F4118" w:rsidRPr="000D11B6">
        <w:rPr>
          <w:lang w:val="en-GB"/>
        </w:rPr>
        <w:t xml:space="preserve"> </w:t>
      </w:r>
      <w:r w:rsidR="00EF3AA9" w:rsidRPr="000D11B6">
        <w:rPr>
          <w:lang w:val="en-GB"/>
        </w:rPr>
        <w:t xml:space="preserve">of </w:t>
      </w:r>
      <w:r w:rsidR="008974F4">
        <w:rPr>
          <w:lang w:val="en-GB"/>
        </w:rPr>
        <w:t>testing</w:t>
      </w:r>
      <w:r w:rsidR="00EF3AA9" w:rsidRPr="000D11B6">
        <w:rPr>
          <w:lang w:val="en-GB"/>
        </w:rPr>
        <w:t xml:space="preserve"> </w:t>
      </w:r>
      <w:r w:rsidR="007F4118" w:rsidRPr="000D11B6">
        <w:rPr>
          <w:lang w:val="en-GB"/>
        </w:rPr>
        <w:t xml:space="preserve">in the Test </w:t>
      </w:r>
      <w:r w:rsidR="00CB2401" w:rsidRPr="000D11B6">
        <w:rPr>
          <w:lang w:val="en-GB"/>
        </w:rPr>
        <w:t xml:space="preserve">Protocol </w:t>
      </w:r>
      <w:r w:rsidRPr="000D11B6">
        <w:rPr>
          <w:lang w:val="en-GB"/>
        </w:rPr>
        <w:t>column.</w:t>
      </w:r>
    </w:p>
    <w:p w:rsidR="00D60583" w:rsidRPr="000D11B6" w:rsidRDefault="00D60583" w:rsidP="00570567">
      <w:pPr>
        <w:pStyle w:val="Heading2"/>
        <w:rPr>
          <w:lang w:val="en-GB"/>
        </w:rPr>
      </w:pPr>
      <w:r w:rsidRPr="000D11B6">
        <w:rPr>
          <w:lang w:val="en-GB"/>
        </w:rPr>
        <w:t>Test Environment</w:t>
      </w:r>
    </w:p>
    <w:p w:rsidR="00824C91" w:rsidRDefault="008974F4" w:rsidP="00570567">
      <w:pPr>
        <w:jc w:val="left"/>
        <w:rPr>
          <w:lang w:val="en-GB"/>
        </w:rPr>
      </w:pPr>
      <w:r>
        <w:rPr>
          <w:lang w:val="en-GB"/>
        </w:rPr>
        <w:t xml:space="preserve">The test requires that two system of the </w:t>
      </w:r>
      <w:proofErr w:type="spellStart"/>
      <w:r>
        <w:rPr>
          <w:lang w:val="en-GB"/>
        </w:rPr>
        <w:t>SuT</w:t>
      </w:r>
      <w:proofErr w:type="spellEnd"/>
      <w:r>
        <w:rPr>
          <w:lang w:val="en-GB"/>
        </w:rPr>
        <w:t xml:space="preserve"> are executing, these systems shall transfer the </w:t>
      </w:r>
      <w:r w:rsidR="00646CDD">
        <w:rPr>
          <w:lang w:val="en-GB"/>
        </w:rPr>
        <w:t xml:space="preserve">modelling </w:t>
      </w:r>
      <w:r>
        <w:rPr>
          <w:lang w:val="en-GB"/>
        </w:rPr>
        <w:t xml:space="preserve">responsibility </w:t>
      </w:r>
      <w:r w:rsidR="00646CDD">
        <w:rPr>
          <w:lang w:val="en-GB"/>
        </w:rPr>
        <w:t>between</w:t>
      </w:r>
      <w:r>
        <w:rPr>
          <w:lang w:val="en-GB"/>
        </w:rPr>
        <w:t xml:space="preserve"> each other. </w:t>
      </w:r>
      <w:r w:rsidR="00D5325D" w:rsidRPr="000D11B6">
        <w:rPr>
          <w:lang w:val="en-GB"/>
        </w:rPr>
        <w:t xml:space="preserve">The </w:t>
      </w:r>
      <w:proofErr w:type="spellStart"/>
      <w:r w:rsidR="00D5325D" w:rsidRPr="000D11B6">
        <w:rPr>
          <w:lang w:val="en-GB"/>
        </w:rPr>
        <w:t>S</w:t>
      </w:r>
      <w:r w:rsidR="002A0A93" w:rsidRPr="000D11B6">
        <w:rPr>
          <w:lang w:val="en-GB"/>
        </w:rPr>
        <w:t>u</w:t>
      </w:r>
      <w:r w:rsidR="00D5325D" w:rsidRPr="000D11B6">
        <w:rPr>
          <w:lang w:val="en-GB"/>
        </w:rPr>
        <w:t>T</w:t>
      </w:r>
      <w:r>
        <w:rPr>
          <w:lang w:val="en-GB"/>
        </w:rPr>
        <w:t>s</w:t>
      </w:r>
      <w:proofErr w:type="spellEnd"/>
      <w:r w:rsidR="00D5325D" w:rsidRPr="000D11B6">
        <w:rPr>
          <w:lang w:val="en-GB"/>
        </w:rPr>
        <w:t xml:space="preserve"> shall execute in </w:t>
      </w:r>
      <w:r w:rsidR="00FB3A83" w:rsidRPr="000D11B6">
        <w:rPr>
          <w:lang w:val="en-GB"/>
        </w:rPr>
        <w:t>the IVCT framework</w:t>
      </w:r>
      <w:r w:rsidR="00D5325D" w:rsidRPr="000D11B6">
        <w:rPr>
          <w:lang w:val="en-GB"/>
        </w:rPr>
        <w:t xml:space="preserve">. </w:t>
      </w:r>
      <w:r w:rsidR="002D209B">
        <w:rPr>
          <w:lang w:val="en-GB"/>
        </w:rPr>
        <w:t>The framework will</w:t>
      </w:r>
      <w:r w:rsidR="002D209B" w:rsidRPr="000D11B6">
        <w:rPr>
          <w:lang w:val="en-GB"/>
        </w:rPr>
        <w:t xml:space="preserve"> stimulate the </w:t>
      </w:r>
      <w:proofErr w:type="spellStart"/>
      <w:r w:rsidR="002D209B" w:rsidRPr="000D11B6">
        <w:rPr>
          <w:lang w:val="en-GB"/>
        </w:rPr>
        <w:t>SuT</w:t>
      </w:r>
      <w:r w:rsidR="002D209B">
        <w:rPr>
          <w:lang w:val="en-GB"/>
        </w:rPr>
        <w:t>s</w:t>
      </w:r>
      <w:proofErr w:type="spellEnd"/>
      <w:r w:rsidR="002D209B" w:rsidRPr="000D11B6">
        <w:rPr>
          <w:lang w:val="en-GB"/>
        </w:rPr>
        <w:t xml:space="preserve"> with data to consume according to the Conformance Statement.</w:t>
      </w:r>
      <w:r w:rsidR="002D209B">
        <w:rPr>
          <w:lang w:val="en-GB"/>
        </w:rPr>
        <w:t xml:space="preserve"> </w:t>
      </w:r>
      <w:r w:rsidR="00D5325D" w:rsidRPr="000D11B6">
        <w:rPr>
          <w:lang w:val="en-GB"/>
        </w:rPr>
        <w:t xml:space="preserve">The </w:t>
      </w:r>
      <w:r w:rsidR="00FB3A83" w:rsidRPr="000D11B6">
        <w:rPr>
          <w:lang w:val="en-GB"/>
        </w:rPr>
        <w:t xml:space="preserve">framework will listen </w:t>
      </w:r>
      <w:r w:rsidR="00D5325D" w:rsidRPr="000D11B6">
        <w:rPr>
          <w:lang w:val="en-GB"/>
        </w:rPr>
        <w:t xml:space="preserve">to provided data </w:t>
      </w:r>
      <w:r w:rsidR="007F24BB" w:rsidRPr="000D11B6">
        <w:rPr>
          <w:lang w:val="en-GB"/>
        </w:rPr>
        <w:t xml:space="preserve">from the </w:t>
      </w:r>
      <w:proofErr w:type="spellStart"/>
      <w:r w:rsidR="007F24BB" w:rsidRPr="000D11B6">
        <w:rPr>
          <w:lang w:val="en-GB"/>
        </w:rPr>
        <w:t>SuT</w:t>
      </w:r>
      <w:r>
        <w:rPr>
          <w:lang w:val="en-GB"/>
        </w:rPr>
        <w:t>s</w:t>
      </w:r>
      <w:proofErr w:type="spellEnd"/>
      <w:r w:rsidR="007F24BB" w:rsidRPr="000D11B6">
        <w:rPr>
          <w:lang w:val="en-GB"/>
        </w:rPr>
        <w:t xml:space="preserve"> </w:t>
      </w:r>
      <w:r w:rsidR="004548ED">
        <w:rPr>
          <w:lang w:val="en-GB"/>
        </w:rPr>
        <w:t>and analyse the interactions required by the pattern</w:t>
      </w:r>
      <w:r w:rsidR="00824C91">
        <w:rPr>
          <w:lang w:val="en-GB"/>
        </w:rPr>
        <w:t>.</w:t>
      </w:r>
    </w:p>
    <w:p w:rsidR="00D5325D" w:rsidRDefault="00824C91" w:rsidP="00824C91">
      <w:pPr>
        <w:pStyle w:val="Heading1"/>
        <w:rPr>
          <w:lang w:val="en-GB"/>
        </w:rPr>
      </w:pPr>
      <w:r>
        <w:rPr>
          <w:lang w:val="en-GB"/>
        </w:rPr>
        <w:t>General Requirements</w:t>
      </w:r>
      <w:r w:rsidR="00646CDD">
        <w:rPr>
          <w:lang w:val="en-GB"/>
        </w:rPr>
        <w:t xml:space="preserve"> </w:t>
      </w:r>
    </w:p>
    <w:p w:rsidR="00824C91" w:rsidRDefault="00824C91" w:rsidP="00824C91">
      <w:pPr>
        <w:jc w:val="left"/>
        <w:rPr>
          <w:lang w:val="en-GB"/>
        </w:rPr>
      </w:pPr>
      <w:r>
        <w:rPr>
          <w:lang w:val="en-GB"/>
        </w:rPr>
        <w:t>Required declaration shall have been done for the specific level of the badge</w:t>
      </w:r>
      <w:r w:rsidR="002F5180">
        <w:rPr>
          <w:lang w:val="en-GB"/>
        </w:rPr>
        <w:t>s</w:t>
      </w:r>
      <w:r>
        <w:rPr>
          <w:lang w:val="en-GB"/>
        </w:rPr>
        <w:t>.</w:t>
      </w:r>
    </w:p>
    <w:p w:rsidR="00C00454" w:rsidRDefault="00C00454" w:rsidP="00C00454">
      <w:pPr>
        <w:jc w:val="left"/>
        <w:rPr>
          <w:lang w:val="en-GB"/>
        </w:rPr>
      </w:pPr>
      <w:r>
        <w:rPr>
          <w:lang w:val="en-GB"/>
        </w:rPr>
        <w:t xml:space="preserve">Correct </w:t>
      </w:r>
      <w:r w:rsidR="000D17D3">
        <w:rPr>
          <w:lang w:val="en-GB"/>
        </w:rPr>
        <w:t xml:space="preserve">uses of </w:t>
      </w:r>
      <w:r>
        <w:rPr>
          <w:lang w:val="en-GB"/>
        </w:rPr>
        <w:t>HLA Ownership services and TMR interactions.</w:t>
      </w:r>
    </w:p>
    <w:p w:rsidR="00C00454" w:rsidRDefault="00C00454" w:rsidP="00C00454">
      <w:pPr>
        <w:jc w:val="left"/>
        <w:rPr>
          <w:lang w:val="en-GB"/>
        </w:rPr>
      </w:pPr>
      <w:r>
        <w:rPr>
          <w:lang w:val="en-GB"/>
        </w:rPr>
        <w:t>Correct Pattern Sequence shall be used.</w:t>
      </w:r>
    </w:p>
    <w:p w:rsidR="00A86603" w:rsidRDefault="00A86603" w:rsidP="00A86603">
      <w:pPr>
        <w:jc w:val="left"/>
        <w:rPr>
          <w:lang w:val="en-GB"/>
        </w:rPr>
      </w:pPr>
      <w:r>
        <w:rPr>
          <w:lang w:val="en-GB"/>
        </w:rPr>
        <w:t xml:space="preserve">Interaction parameter values and the user-supplied-tag values shall be </w:t>
      </w:r>
      <w:r w:rsidR="00C00454">
        <w:rPr>
          <w:lang w:val="en-GB"/>
        </w:rPr>
        <w:t xml:space="preserve">semantic </w:t>
      </w:r>
      <w:r>
        <w:rPr>
          <w:lang w:val="en-GB"/>
        </w:rPr>
        <w:t>correct.</w:t>
      </w:r>
    </w:p>
    <w:p w:rsidR="00824C91" w:rsidRDefault="00824C91" w:rsidP="00824C91">
      <w:pPr>
        <w:jc w:val="left"/>
        <w:rPr>
          <w:lang w:val="en-GB"/>
        </w:rPr>
      </w:pPr>
      <w:r>
        <w:rPr>
          <w:lang w:val="en-GB"/>
        </w:rPr>
        <w:t xml:space="preserve">Correct attribute ownership </w:t>
      </w:r>
      <w:r w:rsidR="005C3F0F">
        <w:rPr>
          <w:lang w:val="en-GB"/>
        </w:rPr>
        <w:t xml:space="preserve">transfer </w:t>
      </w:r>
      <w:r>
        <w:rPr>
          <w:lang w:val="en-GB"/>
        </w:rPr>
        <w:t xml:space="preserve">shall be verified during and after </w:t>
      </w:r>
      <w:r w:rsidR="00A86603">
        <w:rPr>
          <w:lang w:val="en-GB"/>
        </w:rPr>
        <w:t>the</w:t>
      </w:r>
      <w:r>
        <w:rPr>
          <w:lang w:val="en-GB"/>
        </w:rPr>
        <w:t xml:space="preserve"> test sequence.</w:t>
      </w:r>
    </w:p>
    <w:p w:rsidR="002804F1" w:rsidRPr="000D11B6" w:rsidRDefault="00892600" w:rsidP="00570567">
      <w:pPr>
        <w:pStyle w:val="Heading1"/>
        <w:rPr>
          <w:lang w:val="en-GB"/>
        </w:rPr>
      </w:pPr>
      <w:r w:rsidRPr="000D11B6">
        <w:rPr>
          <w:lang w:val="en-GB"/>
        </w:rPr>
        <w:lastRenderedPageBreak/>
        <w:t xml:space="preserve">Badge </w:t>
      </w:r>
      <w:r w:rsidR="0052340F" w:rsidRPr="000D11B6">
        <w:rPr>
          <w:lang w:val="en-GB"/>
        </w:rPr>
        <w:t>R</w:t>
      </w:r>
      <w:r w:rsidRPr="000D11B6">
        <w:rPr>
          <w:lang w:val="en-GB"/>
        </w:rPr>
        <w:t>equirements</w:t>
      </w:r>
    </w:p>
    <w:p w:rsidR="00D5325D" w:rsidRDefault="00D5325D" w:rsidP="00570567">
      <w:pPr>
        <w:pStyle w:val="Heading2"/>
        <w:rPr>
          <w:lang w:val="en-GB"/>
        </w:rPr>
      </w:pPr>
      <w:r w:rsidRPr="000D11B6">
        <w:rPr>
          <w:lang w:val="en-GB"/>
        </w:rPr>
        <w:t>Bronze</w:t>
      </w:r>
      <w:r w:rsidR="00947A20" w:rsidRPr="000D11B6">
        <w:rPr>
          <w:lang w:val="en-GB"/>
        </w:rPr>
        <w:t xml:space="preserve"> Badge</w:t>
      </w:r>
      <w:r w:rsidRPr="000D11B6">
        <w:rPr>
          <w:lang w:val="en-GB"/>
        </w:rPr>
        <w:t xml:space="preserve">: </w:t>
      </w:r>
    </w:p>
    <w:p w:rsidR="00302812" w:rsidRDefault="00302812" w:rsidP="00302812">
      <w:pPr>
        <w:rPr>
          <w:lang w:val="en-GB"/>
        </w:rPr>
      </w:pPr>
      <w:r>
        <w:rPr>
          <w:lang w:val="en-GB"/>
        </w:rPr>
        <w:t xml:space="preserve">The </w:t>
      </w:r>
      <w:proofErr w:type="spellStart"/>
      <w:r>
        <w:rPr>
          <w:lang w:val="en-GB"/>
        </w:rPr>
        <w:t>SuT</w:t>
      </w:r>
      <w:proofErr w:type="spellEnd"/>
      <w:r>
        <w:rPr>
          <w:lang w:val="en-GB"/>
        </w:rPr>
        <w:t xml:space="preserve"> shall respond to a TMR-initiate </w:t>
      </w:r>
      <w:r w:rsidR="0029578B">
        <w:rPr>
          <w:lang w:val="en-GB"/>
        </w:rPr>
        <w:t xml:space="preserve">from an external source (IVCT framework) </w:t>
      </w:r>
      <w:r>
        <w:rPr>
          <w:lang w:val="en-GB"/>
        </w:rPr>
        <w:t>with a negative offer, i.e. it is not willing to participate in a transfer of modelling responsibility.</w:t>
      </w:r>
    </w:p>
    <w:p w:rsidR="008F7486" w:rsidRDefault="008F7486" w:rsidP="00646CDD">
      <w:pPr>
        <w:rPr>
          <w:lang w:val="en-GB"/>
        </w:rPr>
      </w:pPr>
      <w:r>
        <w:rPr>
          <w:lang w:val="en-GB"/>
        </w:rPr>
        <w:t xml:space="preserve">The </w:t>
      </w:r>
      <w:proofErr w:type="spellStart"/>
      <w:r>
        <w:rPr>
          <w:lang w:val="en-GB"/>
        </w:rPr>
        <w:t>SuT</w:t>
      </w:r>
      <w:proofErr w:type="spellEnd"/>
      <w:r>
        <w:rPr>
          <w:lang w:val="en-GB"/>
        </w:rPr>
        <w:t xml:space="preserve"> shall respond to a TMR-request </w:t>
      </w:r>
      <w:r w:rsidR="00302812">
        <w:rPr>
          <w:lang w:val="en-GB"/>
        </w:rPr>
        <w:t xml:space="preserve">from another </w:t>
      </w:r>
      <w:proofErr w:type="spellStart"/>
      <w:r w:rsidR="0029578B">
        <w:rPr>
          <w:lang w:val="en-GB"/>
        </w:rPr>
        <w:t>SuT</w:t>
      </w:r>
      <w:proofErr w:type="spellEnd"/>
      <w:r w:rsidR="00302812">
        <w:rPr>
          <w:lang w:val="en-GB"/>
        </w:rPr>
        <w:t xml:space="preserve"> </w:t>
      </w:r>
      <w:r>
        <w:rPr>
          <w:lang w:val="en-GB"/>
        </w:rPr>
        <w:t>with a negative offer, i.e. it is not willing to participate in a transfer of modelling responsibility, neither as t</w:t>
      </w:r>
      <w:r w:rsidR="00302812">
        <w:rPr>
          <w:lang w:val="en-GB"/>
        </w:rPr>
        <w:t>he acquiring or divesting part.</w:t>
      </w:r>
    </w:p>
    <w:p w:rsidR="00D5325D" w:rsidRPr="000D11B6" w:rsidRDefault="00D5325D" w:rsidP="00570567">
      <w:pPr>
        <w:pStyle w:val="Heading2"/>
        <w:rPr>
          <w:lang w:val="en-GB"/>
        </w:rPr>
      </w:pPr>
      <w:r w:rsidRPr="000D11B6">
        <w:rPr>
          <w:lang w:val="en-GB"/>
        </w:rPr>
        <w:t>Silver</w:t>
      </w:r>
      <w:r w:rsidR="00947A20" w:rsidRPr="000D11B6">
        <w:rPr>
          <w:lang w:val="en-GB"/>
        </w:rPr>
        <w:t xml:space="preserve"> Badge</w:t>
      </w:r>
      <w:r w:rsidRPr="000D11B6">
        <w:rPr>
          <w:lang w:val="en-GB"/>
        </w:rPr>
        <w:t>:</w:t>
      </w:r>
    </w:p>
    <w:p w:rsidR="00E11A43" w:rsidRDefault="00E11A43" w:rsidP="00AB64F0">
      <w:pPr>
        <w:rPr>
          <w:lang w:val="en-GB"/>
        </w:rPr>
      </w:pPr>
      <w:r>
        <w:rPr>
          <w:lang w:val="en-GB"/>
        </w:rPr>
        <w:t xml:space="preserve">In addition to the requirements for the Bronze Badge shall the </w:t>
      </w:r>
      <w:proofErr w:type="spellStart"/>
      <w:r>
        <w:rPr>
          <w:lang w:val="en-GB"/>
        </w:rPr>
        <w:t>SuTs</w:t>
      </w:r>
      <w:proofErr w:type="spellEnd"/>
      <w:r>
        <w:rPr>
          <w:lang w:val="en-GB"/>
        </w:rPr>
        <w:t xml:space="preserve"> manage the situations that</w:t>
      </w:r>
      <w:r w:rsidR="0029578B">
        <w:rPr>
          <w:lang w:val="en-GB"/>
        </w:rPr>
        <w:t xml:space="preserve"> the transfer of modelling responsibility between the </w:t>
      </w:r>
      <w:proofErr w:type="spellStart"/>
      <w:r w:rsidR="0029578B">
        <w:rPr>
          <w:lang w:val="en-GB"/>
        </w:rPr>
        <w:t>SuTs</w:t>
      </w:r>
      <w:proofErr w:type="spellEnd"/>
      <w:r w:rsidR="0029578B">
        <w:rPr>
          <w:lang w:val="en-GB"/>
        </w:rPr>
        <w:t xml:space="preserve"> is started </w:t>
      </w:r>
      <w:proofErr w:type="gramStart"/>
      <w:r w:rsidR="0029578B">
        <w:rPr>
          <w:lang w:val="en-GB"/>
        </w:rPr>
        <w:t>by</w:t>
      </w:r>
      <w:r>
        <w:rPr>
          <w:lang w:val="en-GB"/>
        </w:rPr>
        <w:t>:</w:t>
      </w:r>
      <w:proofErr w:type="gramEnd"/>
    </w:p>
    <w:p w:rsidR="0029578B" w:rsidRPr="0029578B" w:rsidRDefault="0029578B" w:rsidP="0029578B">
      <w:pPr>
        <w:pStyle w:val="ListParagraph"/>
        <w:numPr>
          <w:ilvl w:val="0"/>
          <w:numId w:val="9"/>
        </w:numPr>
        <w:rPr>
          <w:lang w:val="en-GB"/>
        </w:rPr>
      </w:pPr>
      <w:r w:rsidRPr="0029578B">
        <w:rPr>
          <w:lang w:val="en-GB"/>
        </w:rPr>
        <w:t>O</w:t>
      </w:r>
      <w:r w:rsidR="00AB64F0" w:rsidRPr="0029578B">
        <w:rPr>
          <w:lang w:val="en-GB"/>
        </w:rPr>
        <w:t xml:space="preserve">ne of the </w:t>
      </w:r>
      <w:proofErr w:type="spellStart"/>
      <w:r w:rsidR="00AB64F0" w:rsidRPr="0029578B">
        <w:rPr>
          <w:lang w:val="en-GB"/>
        </w:rPr>
        <w:t>SuTs</w:t>
      </w:r>
      <w:proofErr w:type="spellEnd"/>
      <w:r>
        <w:rPr>
          <w:lang w:val="en-GB"/>
        </w:rPr>
        <w:t xml:space="preserve"> (requesting </w:t>
      </w:r>
      <w:proofErr w:type="spellStart"/>
      <w:r>
        <w:rPr>
          <w:lang w:val="en-GB"/>
        </w:rPr>
        <w:t>SuT</w:t>
      </w:r>
      <w:proofErr w:type="spellEnd"/>
      <w:r>
        <w:rPr>
          <w:lang w:val="en-GB"/>
        </w:rPr>
        <w:t>)</w:t>
      </w:r>
    </w:p>
    <w:p w:rsidR="0029578B" w:rsidRPr="0029578B" w:rsidRDefault="0029578B" w:rsidP="0029578B">
      <w:pPr>
        <w:pStyle w:val="ListParagraph"/>
        <w:numPr>
          <w:ilvl w:val="0"/>
          <w:numId w:val="9"/>
        </w:numPr>
        <w:rPr>
          <w:lang w:val="en-GB"/>
        </w:rPr>
      </w:pPr>
      <w:r w:rsidRPr="0029578B">
        <w:rPr>
          <w:lang w:val="en-GB"/>
        </w:rPr>
        <w:t xml:space="preserve">Initiated </w:t>
      </w:r>
      <w:r w:rsidR="009C63C1" w:rsidRPr="0029578B">
        <w:rPr>
          <w:lang w:val="en-GB"/>
        </w:rPr>
        <w:t>by an external source (IVCT framework)</w:t>
      </w:r>
    </w:p>
    <w:p w:rsidR="00AB64F0" w:rsidRDefault="00C05D2E" w:rsidP="00AB64F0">
      <w:pPr>
        <w:rPr>
          <w:lang w:val="en-GB"/>
        </w:rPr>
      </w:pPr>
      <w:r>
        <w:rPr>
          <w:lang w:val="en-GB"/>
        </w:rPr>
        <w:t xml:space="preserve">The </w:t>
      </w:r>
      <w:r w:rsidR="00626DC4">
        <w:rPr>
          <w:lang w:val="en-GB"/>
        </w:rPr>
        <w:t>requesti</w:t>
      </w:r>
      <w:bookmarkStart w:id="0" w:name="_GoBack"/>
      <w:bookmarkEnd w:id="0"/>
      <w:r w:rsidR="00626DC4">
        <w:rPr>
          <w:lang w:val="en-GB"/>
        </w:rPr>
        <w:t>ng</w:t>
      </w:r>
      <w:r>
        <w:rPr>
          <w:lang w:val="en-GB"/>
        </w:rPr>
        <w:t xml:space="preserve"> </w:t>
      </w:r>
      <w:proofErr w:type="spellStart"/>
      <w:r>
        <w:rPr>
          <w:lang w:val="en-GB"/>
        </w:rPr>
        <w:t>SuT</w:t>
      </w:r>
      <w:proofErr w:type="spellEnd"/>
      <w:r>
        <w:rPr>
          <w:lang w:val="en-GB"/>
        </w:rPr>
        <w:t xml:space="preserve"> shall divest attributes. </w:t>
      </w:r>
      <w:r w:rsidR="00AB64F0">
        <w:rPr>
          <w:lang w:val="en-GB"/>
        </w:rPr>
        <w:t>After the transfer shall the modelling responsibility b</w:t>
      </w:r>
      <w:r w:rsidR="00F41EE6">
        <w:rPr>
          <w:lang w:val="en-GB"/>
        </w:rPr>
        <w:t>e restored with the TMR pattern, i.e.</w:t>
      </w:r>
      <w:r w:rsidR="00AB64F0">
        <w:rPr>
          <w:lang w:val="en-GB"/>
        </w:rPr>
        <w:t xml:space="preserve"> </w:t>
      </w:r>
      <w:r w:rsidR="00F41EE6">
        <w:rPr>
          <w:lang w:val="en-GB"/>
        </w:rPr>
        <w:t>t</w:t>
      </w:r>
      <w:r>
        <w:rPr>
          <w:lang w:val="en-GB"/>
        </w:rPr>
        <w:t xml:space="preserve">he </w:t>
      </w:r>
      <w:r w:rsidR="00626DC4">
        <w:rPr>
          <w:lang w:val="en-GB"/>
        </w:rPr>
        <w:t xml:space="preserve">requesting </w:t>
      </w:r>
      <w:proofErr w:type="spellStart"/>
      <w:r>
        <w:rPr>
          <w:lang w:val="en-GB"/>
        </w:rPr>
        <w:t>SuT</w:t>
      </w:r>
      <w:proofErr w:type="spellEnd"/>
      <w:r>
        <w:rPr>
          <w:lang w:val="en-GB"/>
        </w:rPr>
        <w:t xml:space="preserve"> shall </w:t>
      </w:r>
      <w:r w:rsidRPr="000D11B6">
        <w:rPr>
          <w:lang w:val="en-GB"/>
        </w:rPr>
        <w:t>acquire</w:t>
      </w:r>
      <w:r>
        <w:rPr>
          <w:lang w:val="en-GB"/>
        </w:rPr>
        <w:t xml:space="preserve"> </w:t>
      </w:r>
      <w:r w:rsidR="00F41EE6">
        <w:rPr>
          <w:lang w:val="en-GB"/>
        </w:rPr>
        <w:t xml:space="preserve">the </w:t>
      </w:r>
      <w:r>
        <w:rPr>
          <w:lang w:val="en-GB"/>
        </w:rPr>
        <w:t xml:space="preserve">attributes. </w:t>
      </w:r>
      <w:r w:rsidR="00AB64F0">
        <w:rPr>
          <w:lang w:val="en-GB"/>
        </w:rPr>
        <w:t xml:space="preserve">The transfer </w:t>
      </w:r>
      <w:r w:rsidR="0029578B">
        <w:rPr>
          <w:lang w:val="en-GB"/>
        </w:rPr>
        <w:t>shall include</w:t>
      </w:r>
      <w:r w:rsidR="00AB64F0">
        <w:rPr>
          <w:lang w:val="en-GB"/>
        </w:rPr>
        <w:t xml:space="preserve"> at least two instances and at least two instance attributes</w:t>
      </w:r>
      <w:r w:rsidR="00C93348">
        <w:rPr>
          <w:lang w:val="en-GB"/>
        </w:rPr>
        <w:t xml:space="preserve"> at each instance</w:t>
      </w:r>
      <w:r w:rsidR="00AB64F0">
        <w:rPr>
          <w:lang w:val="en-GB"/>
        </w:rPr>
        <w:t>.</w:t>
      </w:r>
    </w:p>
    <w:p w:rsidR="00D5325D" w:rsidRPr="000D11B6" w:rsidRDefault="00D5325D" w:rsidP="00570567">
      <w:pPr>
        <w:pStyle w:val="Heading2"/>
        <w:rPr>
          <w:lang w:val="en-GB"/>
        </w:rPr>
      </w:pPr>
      <w:r w:rsidRPr="000D11B6">
        <w:rPr>
          <w:lang w:val="en-GB"/>
        </w:rPr>
        <w:t>Gold</w:t>
      </w:r>
      <w:r w:rsidR="00947A20" w:rsidRPr="000D11B6">
        <w:rPr>
          <w:lang w:val="en-GB"/>
        </w:rPr>
        <w:t xml:space="preserve"> Badge:</w:t>
      </w:r>
    </w:p>
    <w:p w:rsidR="006D3526" w:rsidRDefault="00F41EE6" w:rsidP="00C93348">
      <w:pPr>
        <w:rPr>
          <w:lang w:val="en-GB"/>
        </w:rPr>
      </w:pPr>
      <w:r>
        <w:rPr>
          <w:lang w:val="en-GB"/>
        </w:rPr>
        <w:t xml:space="preserve">In addition to the requirements for the Bronze and Silver Badge shall the </w:t>
      </w:r>
      <w:proofErr w:type="spellStart"/>
      <w:r>
        <w:rPr>
          <w:lang w:val="en-GB"/>
        </w:rPr>
        <w:t>SuT</w:t>
      </w:r>
      <w:r w:rsidR="00D22B56">
        <w:rPr>
          <w:lang w:val="en-GB"/>
        </w:rPr>
        <w:t>s</w:t>
      </w:r>
      <w:proofErr w:type="spellEnd"/>
      <w:r>
        <w:rPr>
          <w:lang w:val="en-GB"/>
        </w:rPr>
        <w:t xml:space="preserve"> manage </w:t>
      </w:r>
      <w:r w:rsidR="00D22B56">
        <w:rPr>
          <w:lang w:val="en-GB"/>
        </w:rPr>
        <w:t>the</w:t>
      </w:r>
      <w:r>
        <w:rPr>
          <w:lang w:val="en-GB"/>
        </w:rPr>
        <w:t xml:space="preserve"> situations that </w:t>
      </w:r>
      <w:r w:rsidR="008B6110">
        <w:rPr>
          <w:lang w:val="en-GB"/>
        </w:rPr>
        <w:t>include</w:t>
      </w:r>
      <w:r>
        <w:rPr>
          <w:lang w:val="en-GB"/>
        </w:rPr>
        <w:t xml:space="preserve"> a cancellation of the </w:t>
      </w:r>
      <w:proofErr w:type="gramStart"/>
      <w:r>
        <w:rPr>
          <w:lang w:val="en-GB"/>
        </w:rPr>
        <w:t>transfer.</w:t>
      </w:r>
      <w:proofErr w:type="gramEnd"/>
    </w:p>
    <w:p w:rsidR="008B6110" w:rsidRPr="00646CDD" w:rsidRDefault="008B6110" w:rsidP="008B6110">
      <w:pPr>
        <w:rPr>
          <w:lang w:val="en-GB"/>
        </w:rPr>
      </w:pPr>
      <w:r>
        <w:rPr>
          <w:lang w:val="en-GB"/>
        </w:rPr>
        <w:t xml:space="preserve">The requesting federate </w:t>
      </w:r>
      <w:r w:rsidR="00512D8F">
        <w:rPr>
          <w:lang w:val="en-GB"/>
        </w:rPr>
        <w:t>cancels</w:t>
      </w:r>
      <w:r>
        <w:rPr>
          <w:lang w:val="en-GB"/>
        </w:rPr>
        <w:t xml:space="preserve"> the transfer when it </w:t>
      </w:r>
      <w:r w:rsidR="00512D8F">
        <w:rPr>
          <w:lang w:val="en-GB"/>
        </w:rPr>
        <w:t>does</w:t>
      </w:r>
      <w:r>
        <w:rPr>
          <w:lang w:val="en-GB"/>
        </w:rPr>
        <w:t xml:space="preserve"> not receive any offer</w:t>
      </w:r>
      <w:r w:rsidR="006C720A">
        <w:rPr>
          <w:lang w:val="en-GB"/>
        </w:rPr>
        <w:t xml:space="preserve"> due to </w:t>
      </w:r>
      <w:r w:rsidR="00512D8F">
        <w:rPr>
          <w:lang w:val="en-GB"/>
        </w:rPr>
        <w:t>a</w:t>
      </w:r>
      <w:r w:rsidR="006C720A">
        <w:rPr>
          <w:lang w:val="en-GB"/>
        </w:rPr>
        <w:t xml:space="preserve"> timeout</w:t>
      </w:r>
      <w:r>
        <w:rPr>
          <w:lang w:val="en-GB"/>
        </w:rPr>
        <w:t xml:space="preserve">. </w:t>
      </w:r>
    </w:p>
    <w:p w:rsidR="008B6110" w:rsidRPr="00646CDD" w:rsidRDefault="008B6110" w:rsidP="008B6110">
      <w:pPr>
        <w:rPr>
          <w:lang w:val="en-GB"/>
        </w:rPr>
      </w:pPr>
      <w:r>
        <w:rPr>
          <w:lang w:val="en-GB"/>
        </w:rPr>
        <w:t>The requesting federate responds with a can</w:t>
      </w:r>
      <w:r w:rsidR="00512D8F">
        <w:rPr>
          <w:lang w:val="en-GB"/>
        </w:rPr>
        <w:t>celation after a positive offer</w:t>
      </w:r>
      <w:r w:rsidR="00D22B56">
        <w:rPr>
          <w:lang w:val="en-GB"/>
        </w:rPr>
        <w:t xml:space="preserve">, the cancelation can be sent after the positive offer or after receiving the HLA </w:t>
      </w:r>
      <w:proofErr w:type="spellStart"/>
      <w:r w:rsidR="00D22B56">
        <w:rPr>
          <w:lang w:val="en-GB"/>
        </w:rPr>
        <w:t>callback</w:t>
      </w:r>
      <w:proofErr w:type="spellEnd"/>
      <w:r w:rsidR="00D22B56">
        <w:rPr>
          <w:lang w:val="en-GB"/>
        </w:rPr>
        <w:t xml:space="preserve"> service </w:t>
      </w:r>
      <w:proofErr w:type="spellStart"/>
      <w:r w:rsidR="00D22B56">
        <w:rPr>
          <w:lang w:val="en-GB"/>
        </w:rPr>
        <w:t>requestAttributeOwnershipRelease</w:t>
      </w:r>
      <w:proofErr w:type="spellEnd"/>
      <w:r w:rsidR="00512D8F">
        <w:rPr>
          <w:lang w:val="en-GB"/>
        </w:rPr>
        <w:t>.</w:t>
      </w:r>
    </w:p>
    <w:p w:rsidR="003801B3" w:rsidRPr="000D11B6" w:rsidRDefault="003801B3" w:rsidP="003801B3">
      <w:pPr>
        <w:pStyle w:val="Heading1"/>
        <w:rPr>
          <w:lang w:val="en-GB"/>
        </w:rPr>
      </w:pPr>
      <w:r w:rsidRPr="000D11B6">
        <w:rPr>
          <w:lang w:val="en-GB"/>
        </w:rPr>
        <w:t>References</w:t>
      </w:r>
    </w:p>
    <w:p w:rsidR="003801B3" w:rsidRPr="000D11B6" w:rsidRDefault="003801B3" w:rsidP="003801B3">
      <w:pPr>
        <w:autoSpaceDE w:val="0"/>
        <w:autoSpaceDN w:val="0"/>
        <w:adjustRightInd w:val="0"/>
        <w:spacing w:after="0" w:line="240" w:lineRule="auto"/>
        <w:jc w:val="left"/>
        <w:rPr>
          <w:rFonts w:ascii="Arial" w:hAnsi="Arial" w:cs="Arial"/>
          <w:color w:val="000000"/>
          <w:sz w:val="24"/>
          <w:szCs w:val="24"/>
          <w:lang w:val="en-GB"/>
        </w:rPr>
      </w:pPr>
    </w:p>
    <w:p w:rsidR="000D11B6" w:rsidRPr="000D11B6" w:rsidRDefault="000D11B6" w:rsidP="000D11B6">
      <w:pPr>
        <w:rPr>
          <w:lang w:val="en-GB"/>
        </w:rPr>
      </w:pPr>
      <w:r w:rsidRPr="000D11B6">
        <w:rPr>
          <w:sz w:val="24"/>
          <w:szCs w:val="24"/>
          <w:lang w:val="en-GB"/>
        </w:rPr>
        <w:t xml:space="preserve">[Ref 1] </w:t>
      </w:r>
      <w:proofErr w:type="gramStart"/>
      <w:r w:rsidRPr="000D11B6">
        <w:rPr>
          <w:lang w:val="en-GB"/>
        </w:rPr>
        <w:t>AMSP-04.</w:t>
      </w:r>
      <w:proofErr w:type="gramEnd"/>
    </w:p>
    <w:p w:rsidR="000D11B6" w:rsidRPr="000D11B6" w:rsidRDefault="000D11B6" w:rsidP="000D11B6">
      <w:pPr>
        <w:rPr>
          <w:lang w:val="en-GB"/>
        </w:rPr>
      </w:pPr>
      <w:r w:rsidRPr="000D11B6">
        <w:rPr>
          <w:sz w:val="24"/>
          <w:szCs w:val="24"/>
          <w:lang w:val="en-GB"/>
        </w:rPr>
        <w:t xml:space="preserve">[Ref 2] </w:t>
      </w:r>
      <w:r w:rsidRPr="000D11B6">
        <w:rPr>
          <w:lang w:val="en-GB"/>
        </w:rPr>
        <w:t>SISO-STD-001-2015, Standard for Guidance, Rationale, and Interoperability Modalities for the Real-time Platform Reference Federation Object Model, Version 2.0, 10 August 2015.</w:t>
      </w:r>
    </w:p>
    <w:p w:rsidR="003801B3" w:rsidRPr="000D11B6" w:rsidRDefault="003801B3" w:rsidP="000D11B6">
      <w:pPr>
        <w:rPr>
          <w:lang w:val="en-GB"/>
        </w:rPr>
      </w:pPr>
    </w:p>
    <w:sectPr w:rsidR="003801B3" w:rsidRPr="000D1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6A2"/>
    <w:multiLevelType w:val="hybridMultilevel"/>
    <w:tmpl w:val="05D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07E0"/>
    <w:multiLevelType w:val="hybridMultilevel"/>
    <w:tmpl w:val="8938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A74"/>
    <w:multiLevelType w:val="hybridMultilevel"/>
    <w:tmpl w:val="F4D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A633D"/>
    <w:multiLevelType w:val="hybridMultilevel"/>
    <w:tmpl w:val="7420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E4ED1"/>
    <w:multiLevelType w:val="hybridMultilevel"/>
    <w:tmpl w:val="C268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4349D"/>
    <w:multiLevelType w:val="hybridMultilevel"/>
    <w:tmpl w:val="3DAC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F50A7"/>
    <w:multiLevelType w:val="hybridMultilevel"/>
    <w:tmpl w:val="A92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B750E"/>
    <w:multiLevelType w:val="hybridMultilevel"/>
    <w:tmpl w:val="DF0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F74B3"/>
    <w:multiLevelType w:val="hybridMultilevel"/>
    <w:tmpl w:val="7742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0"/>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F0"/>
    <w:rsid w:val="00051B33"/>
    <w:rsid w:val="0005207E"/>
    <w:rsid w:val="00062399"/>
    <w:rsid w:val="000855C1"/>
    <w:rsid w:val="00090CE9"/>
    <w:rsid w:val="00092D3A"/>
    <w:rsid w:val="000C541C"/>
    <w:rsid w:val="000D11B6"/>
    <w:rsid w:val="000D17D3"/>
    <w:rsid w:val="001038CE"/>
    <w:rsid w:val="0010558A"/>
    <w:rsid w:val="0017060B"/>
    <w:rsid w:val="001826D8"/>
    <w:rsid w:val="002063F3"/>
    <w:rsid w:val="002165B6"/>
    <w:rsid w:val="00226D9C"/>
    <w:rsid w:val="00233F1C"/>
    <w:rsid w:val="0025316C"/>
    <w:rsid w:val="00272BF2"/>
    <w:rsid w:val="002804F1"/>
    <w:rsid w:val="00282E0D"/>
    <w:rsid w:val="0029578B"/>
    <w:rsid w:val="002A0A93"/>
    <w:rsid w:val="002A6A31"/>
    <w:rsid w:val="002B346B"/>
    <w:rsid w:val="002D209B"/>
    <w:rsid w:val="002D244D"/>
    <w:rsid w:val="002F5180"/>
    <w:rsid w:val="00302812"/>
    <w:rsid w:val="00340579"/>
    <w:rsid w:val="003611AC"/>
    <w:rsid w:val="00370A04"/>
    <w:rsid w:val="0037576E"/>
    <w:rsid w:val="003801B3"/>
    <w:rsid w:val="00391F5A"/>
    <w:rsid w:val="00421771"/>
    <w:rsid w:val="004548ED"/>
    <w:rsid w:val="004907D2"/>
    <w:rsid w:val="004F473C"/>
    <w:rsid w:val="004F6784"/>
    <w:rsid w:val="005122B0"/>
    <w:rsid w:val="00512D8F"/>
    <w:rsid w:val="00515F4C"/>
    <w:rsid w:val="0052340F"/>
    <w:rsid w:val="00546C85"/>
    <w:rsid w:val="00570567"/>
    <w:rsid w:val="00592D45"/>
    <w:rsid w:val="00596BCD"/>
    <w:rsid w:val="005C19CC"/>
    <w:rsid w:val="005C3F0F"/>
    <w:rsid w:val="00612F9A"/>
    <w:rsid w:val="0062265A"/>
    <w:rsid w:val="00623279"/>
    <w:rsid w:val="00626DC4"/>
    <w:rsid w:val="00640462"/>
    <w:rsid w:val="00646CDD"/>
    <w:rsid w:val="006544C7"/>
    <w:rsid w:val="0068224C"/>
    <w:rsid w:val="00683C99"/>
    <w:rsid w:val="00691871"/>
    <w:rsid w:val="006B2634"/>
    <w:rsid w:val="006C720A"/>
    <w:rsid w:val="006D3526"/>
    <w:rsid w:val="007563F6"/>
    <w:rsid w:val="00767858"/>
    <w:rsid w:val="0077780E"/>
    <w:rsid w:val="007848A3"/>
    <w:rsid w:val="007A5624"/>
    <w:rsid w:val="007E29F0"/>
    <w:rsid w:val="007E4667"/>
    <w:rsid w:val="007F24BB"/>
    <w:rsid w:val="007F4118"/>
    <w:rsid w:val="008057D3"/>
    <w:rsid w:val="00824C91"/>
    <w:rsid w:val="0088481A"/>
    <w:rsid w:val="008874C2"/>
    <w:rsid w:val="00892600"/>
    <w:rsid w:val="008974F4"/>
    <w:rsid w:val="008B6110"/>
    <w:rsid w:val="008C35DA"/>
    <w:rsid w:val="008F2237"/>
    <w:rsid w:val="008F3B6C"/>
    <w:rsid w:val="008F7486"/>
    <w:rsid w:val="009224AF"/>
    <w:rsid w:val="00936D12"/>
    <w:rsid w:val="00947A20"/>
    <w:rsid w:val="009570DE"/>
    <w:rsid w:val="00977A91"/>
    <w:rsid w:val="009A1903"/>
    <w:rsid w:val="009C63C1"/>
    <w:rsid w:val="00A077AC"/>
    <w:rsid w:val="00A25F1B"/>
    <w:rsid w:val="00A61713"/>
    <w:rsid w:val="00A86603"/>
    <w:rsid w:val="00AA785B"/>
    <w:rsid w:val="00AB64F0"/>
    <w:rsid w:val="00AD54E3"/>
    <w:rsid w:val="00B11DED"/>
    <w:rsid w:val="00B152B6"/>
    <w:rsid w:val="00B22B07"/>
    <w:rsid w:val="00B33A96"/>
    <w:rsid w:val="00B460A1"/>
    <w:rsid w:val="00BB001E"/>
    <w:rsid w:val="00BF63D4"/>
    <w:rsid w:val="00C00454"/>
    <w:rsid w:val="00C05D2E"/>
    <w:rsid w:val="00C6780E"/>
    <w:rsid w:val="00C82B95"/>
    <w:rsid w:val="00C93348"/>
    <w:rsid w:val="00CA621C"/>
    <w:rsid w:val="00CB2401"/>
    <w:rsid w:val="00D06731"/>
    <w:rsid w:val="00D12F1B"/>
    <w:rsid w:val="00D22B56"/>
    <w:rsid w:val="00D402DB"/>
    <w:rsid w:val="00D42AFF"/>
    <w:rsid w:val="00D50A31"/>
    <w:rsid w:val="00D5325D"/>
    <w:rsid w:val="00D60583"/>
    <w:rsid w:val="00D85972"/>
    <w:rsid w:val="00D92AE2"/>
    <w:rsid w:val="00DA1735"/>
    <w:rsid w:val="00DF567F"/>
    <w:rsid w:val="00E00CAA"/>
    <w:rsid w:val="00E04621"/>
    <w:rsid w:val="00E06089"/>
    <w:rsid w:val="00E11A43"/>
    <w:rsid w:val="00E235A5"/>
    <w:rsid w:val="00E3547D"/>
    <w:rsid w:val="00E632A3"/>
    <w:rsid w:val="00EB5589"/>
    <w:rsid w:val="00ED240B"/>
    <w:rsid w:val="00EF3AA9"/>
    <w:rsid w:val="00F35099"/>
    <w:rsid w:val="00F41EE6"/>
    <w:rsid w:val="00F562B9"/>
    <w:rsid w:val="00F741F2"/>
    <w:rsid w:val="00F83CEA"/>
    <w:rsid w:val="00F85706"/>
    <w:rsid w:val="00FA7ED7"/>
    <w:rsid w:val="00FB2749"/>
    <w:rsid w:val="00FB3A83"/>
    <w:rsid w:val="00FC377F"/>
    <w:rsid w:val="00FD3AD6"/>
    <w:rsid w:val="00FE533D"/>
    <w:rsid w:val="00FF62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FAF7-F26D-4B31-8058-FA4D3CC3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Olsson</dc:creator>
  <cp:lastModifiedBy>Lennart Olsson</cp:lastModifiedBy>
  <cp:revision>32</cp:revision>
  <dcterms:created xsi:type="dcterms:W3CDTF">2015-11-26T13:28:00Z</dcterms:created>
  <dcterms:modified xsi:type="dcterms:W3CDTF">2015-12-21T15:12:00Z</dcterms:modified>
</cp:coreProperties>
</file>