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Rechtsanwalt Dr. Carsten Hellwege - Insolvenzverwalter</w:t>
        <w:br/>
        <w:t>Bismarckstrasse 65, 41061 Moenchengladbach</w:t>
      </w:r>
    </w:p>
    <w:p>
      <w:pPr>
        <w:pStyle w:val="Heading1"/>
      </w:pPr>
      <w:r>
        <w:t>Vergleichsvereinbarung</w:t>
      </w:r>
    </w:p>
    <w:p>
      <w:r>
        <w:t>Zwischen Rechtsanwalt Dr. Carsten Hellwege als Insolvenzverwalter und der Rheinpark Gewerbeimmobilien GmbH &amp; Co. KG wird folgender Vergleich geschlossen:</w:t>
      </w:r>
    </w:p>
    <w:p>
      <w:r>
        <w:t>1. Die Beklagte zahlt an die Masse EUR 155.000,00 in zwei Raten (EUR 80.000,00 bis 15.12.2026, EUR 75.000,00 bis 31.01.2027).</w:t>
      </w:r>
    </w:p>
    <w:p>
      <w:r>
        <w:t>2. Mit vollstaendiger Zahlung sind saemtliche wechselseitigen Anspruche aus dem Grundstuecksverkauf vom 12.11.2025 erledigt.</w:t>
      </w:r>
    </w:p>
    <w:p>
      <w:r>
        <w:t>3. Die Kosten des Rechtsstreits werden gegeneinander aufgehoben.</w:t>
      </w:r>
    </w:p>
    <w:p/>
    <w:p>
      <w:r>
        <w:t>Dr. Carsten Hellwege</w:t>
        <w:br/>
        <w:t>Rechtsanwalt, Insolvenzverwalter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