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REGIERUNGSPRÄSIDIUM KASSEL · Apothekenaufsicht · Steinweg 6, 34117 Kassel</w:t>
      </w:r>
    </w:p>
    <w:p>
      <w:pPr>
        <w:spacing w:after="280"/>
      </w:pPr>
      <w:r>
        <w:t>Adler-Apotheke am Friedrichsplatz</w:t>
        <w:br/>
        <w:t>z. Hd. Frau Apothekerin Nele Brüggemann</w:t>
        <w:br/>
        <w:t>Friedrichsplatz 8</w:t>
        <w:br/>
        <w:t>34117 Kassel</w:t>
      </w:r>
    </w:p>
    <w:p>
      <w:pPr>
        <w:spacing w:after="180"/>
        <w:jc w:val="right"/>
      </w:pPr>
      <w:r>
        <w:t>Kassel, 13.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APO-BTM 26/771</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Kontrolle des Betäubungsmittelbestands am 10. Juli 2026</w:t>
            </w:r>
          </w:p>
        </w:tc>
      </w:tr>
    </w:tbl>
    <w:p/>
    <w:p>
      <w:r>
        <w:t>Sehr geehrte Frau Brüggemann,</w:t>
      </w:r>
    </w:p>
    <w:p>
      <w:pPr>
        <w:keepLines w:val="0"/>
      </w:pPr>
      <w:r>
        <w:t>bei der unangekündigten Kontrolle wurden die Bestände von Buprenorphin, Methadon und Methylphenidat mit der Dokumentation abgeglichen. Für Buprenorphin 8 mg ergab sich zwischen Buchbestand und körperlichem Bestand eine Differenz von 20 Tabletten. Die letzte dokumentierte Abgabe erfolgte am 9. Juli um 17:48 Uhr an Patientenkürzel JR-118.</w:t>
      </w:r>
    </w:p>
    <w:p>
      <w:pPr>
        <w:keepLines w:val="0"/>
      </w:pPr>
      <w:r>
        <w:t>Im Rezeptordner lag eine Verordnung des Arztes Dr. Olaf Maß mit handschriftlicher Änderung der Take-home-Menge. Die Änderung war nicht mit Datum und Gegenzeichnung versehen. Mitarbeiterin Selma Rüß erklärte, sie habe die Arztpraxis telefonisch erreicht und die Menge nach dem Gespräch angepasst. Ein Gesprächsvermerk war nicht vorhanden.</w:t>
      </w:r>
    </w:p>
    <w:p>
      <w:pPr>
        <w:keepLines w:val="0"/>
      </w:pPr>
      <w:r>
        <w:t>Bitte reichen Sie bis zum 20. Juli Warenbewegungen, Rezeptkopie, Videoauszug des Tresorbereichs und Stellungnahmen der anwesenden Mitarbeiter nach. Die Differenz wurde um 12:06 Uhr gemeinsam versiegelt dokumentiert. Eine Meldung über Verlust ging am 10. Juli um 16:22 Uhr ein.</w:t>
      </w:r>
    </w:p>
    <w:p>
      <w:r>
        <w:t>Mit freundlichen Grüßen</w:t>
      </w:r>
    </w:p>
    <w:p>
      <w:pPr>
        <w:spacing w:before="280"/>
      </w:pPr>
      <w:r>
        <w:t>Im Auftrag</w:t>
        <w:br/>
        <w:t>Dr. Miriam Eßwein</w:t>
        <w:br/>
        <w:t>Pharmaziedirektorin</w:t>
      </w:r>
    </w:p>
    <w:p>
      <w:pPr>
        <w:spacing w:before="240"/>
      </w:pPr>
      <w:r>
        <w:rPr>
          <w:b/>
        </w:rPr>
        <w:t>Anlagen</w:t>
      </w:r>
    </w:p>
    <w:p>
      <w:pPr>
        <w:pStyle w:val="ListNumber"/>
        <w:spacing w:after="40"/>
      </w:pPr>
      <w:r>
        <w:t>Bestandszählung 10. Juli</w:t>
      </w:r>
    </w:p>
    <w:p>
      <w:pPr>
        <w:pStyle w:val="ListNumber"/>
        <w:spacing w:after="40"/>
      </w:pPr>
      <w:r>
        <w:t>Fotoblatt Tresor</w:t>
      </w:r>
    </w:p>
    <w:p>
      <w:pPr>
        <w:pStyle w:val="ListNumber"/>
        <w:spacing w:after="40"/>
      </w:pPr>
      <w:r>
        <w:t>Kopie Verordnung JR-118</w:t>
      </w:r>
    </w:p>
    <w:p>
      <w:pPr>
        <w:pStyle w:val="ListNumber"/>
        <w:spacing w:after="40"/>
      </w:pPr>
      <w:r>
        <w:t>Sicherungsprotokoll</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REGIERUNGSPRÄSIDIUM KASSEL · Apothekenaufsicht · Vorgang APO-BTM 26/771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REGIERUNGSPRÄSIDIUM KASSEL · Apothekenaufsicht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Steinweg 6, 34117 Kassel</w:t>
            <w:br/>
            <w:t>Telefon 0561 106 441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Kontrolle des Betäubungsmittelbestands am 10. Juli 2026</dc:title>
  <dc:subject>APO-BTM 26/771</dc:subject>
  <dc:creator>REGIERUNGSPRÄSIDIUM KASSEL · Apothekenaufsicht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