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Lichtbogen Form GmbH - Produktarchiv</w:t>
      </w:r>
    </w:p>
    <w:p>
      <w:pPr>
        <w:spacing w:after="320"/>
      </w:pPr>
      <w:r>
        <w:t>Schanzenstraße 28, 51063 Köln</w:t>
        <w:br/>
        <w:t>Telefon 0221 778418-0 | archiv@lichtbogen-form.de</w:t>
      </w:r>
    </w:p>
    <w:p>
      <w:pPr>
        <w:spacing w:after="240"/>
      </w:pPr>
      <w:r>
        <w:t>Kanzlei am Rheinbogen</w:t>
        <w:br/>
        <w:t>Frau Rechtsanwältin Dr. Karen Strauß</w:t>
        <w:br/>
        <w:t>Theodor-Heuss-Ring 22</w:t>
        <w:br/>
        <w:t>50668 Köln</w:t>
      </w:r>
    </w:p>
    <w:p>
      <w:pPr>
        <w:jc w:val="right"/>
      </w:pPr>
      <w:r>
        <w:t>Köln, 4. Juli 2026</w:t>
      </w:r>
    </w:p>
    <w:p>
      <w:pPr>
        <w:spacing w:before="160" w:after="240"/>
      </w:pPr>
      <w:r>
        <w:rPr>
          <w:b/>
        </w:rPr>
        <w:t>Betreff: Eingang und Vermessung des Testkaufs Nordufer Lounge N-18</w:t>
        <w:br/>
        <w:t>Unser Zeichen: LF 26-TK-188</w:t>
      </w:r>
    </w:p>
    <w:p>
      <w:r>
        <w:t>Sehr geehrte Frau Dr. Strauß,</w:t>
      </w:r>
    </w:p>
    <w:p>
      <w:pPr>
        <w:spacing w:after="160"/>
        <w:jc w:val="both"/>
      </w:pPr>
      <w:r>
        <w:t>der über den Onlineshop Möbelhafen bestellte Stuhl Nordufer Lounge N-18 traf am 2. Juli um 10:17 Uhr ein. Der Karton war mit braunem Band nachverschlossen, der innenliegende Produktkarton dagegen unbeschädigt. Auf Rechnung und Etikett steht als Hersteller Nordufer Living GmbH, Modell N-18, Farbe Kreidegrau und Chargennummer NL260518.</w:t>
      </w:r>
    </w:p>
    <w:p>
      <w:pPr>
        <w:spacing w:after="160"/>
        <w:jc w:val="both"/>
      </w:pPr>
      <w:r>
        <w:t>Das Produktarchiv nahm vor dem Aufbau Fotografien mit Maßstab auf. Sitzbreite, Rückenradius, Neigung der hinteren Beine und Abstand der sichtbaren Schraubpunkte wurden an jeweils drei Stellen gemessen. Die Unterseite trägt eine geprägte Verstärkungsrippe, die auf den Shopbildern nicht erkennbar war. Der Bezugsstoff ist etwas gröber als beim Lichtbogen L-27.</w:t>
      </w:r>
    </w:p>
    <w:p>
      <w:pPr>
        <w:spacing w:after="160"/>
        <w:jc w:val="both"/>
      </w:pPr>
      <w:r>
        <w:t>Der Stuhl wurde nach der Vermessung wieder zerlegt und in Raum A 14 eingelagert. Verpackung, Rechnung und Versandlabel sind separat in einer Hülle gesichert. Es wurden keine Bauteile angeschnitten oder Materialproben entnommen. Die Dokumentation beschreibt allein den erworbenen Gegenstand und enthält keine Aussage zur gestalterischen Übereinstimmung.</w:t>
      </w:r>
    </w:p>
    <w:p>
      <w:r>
        <w:t>Mit freundlichen Grüßen</w:t>
      </w:r>
    </w:p>
    <w:p>
      <w:r>
        <w:t>Marlene Groß</w:t>
        <w:br/>
        <w:t>Leitung Produktarchiv</w:t>
      </w:r>
    </w:p>
    <w:p>
      <w:r>
        <w:t>Anlage: 14 vermessung l27 und n18 roh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Lichtbogen Form GmbH - Produktarchiv | Telefon 0221 778418-0 | archiv@lichtbogen-form.de | LF 26-TK-188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Lichtbogen Form GmbH - Produktarchiv | LF 26-TK-188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Eingang und Vermessung des Testkaufs Nordufer Lounge N-18</dc:subject>
  <dc:creator>Lichtbogen Form GmbH - Produktarchiv</dc:creator>
  <cp:keywords/>
  <dc:description>generated by python-docx</dc:description>
  <cp:lastModifiedBy/>
  <cp:revision>1</cp:revision>
  <dcterms:created xsi:type="dcterms:W3CDTF">2013-12-23T23:15:00Z</dcterms:created>
  <dcterms:modified xsi:type="dcterms:W3CDTF">2013-12-23T23:15:00Z</dcterms:modified>
  <cp:category/>
</cp:coreProperties>
</file>