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Landesarchiv Sachsen - Außenstelle Leipzig</w:t>
      </w:r>
    </w:p>
    <w:p>
      <w:pPr>
        <w:spacing w:after="320"/>
      </w:pPr>
      <w:r>
        <w:t>Schongauerstraße 1, 04328 Leipzig</w:t>
        <w:br/>
        <w:t>Telefon 0341 255550-0 | poststelle@staatsarchiv-leipzig.de</w:t>
      </w:r>
    </w:p>
    <w:p>
      <w:pPr>
        <w:spacing w:after="240"/>
      </w:pPr>
      <w:r>
        <w:t>Kanzlei Lindenauer Markt</w:t>
        <w:br/>
        <w:t>Frau Rechtsanwältin Nora Kießling</w:t>
        <w:br/>
        <w:t>Lützner Straße 88</w:t>
        <w:br/>
        <w:t>04177 Leipzig</w:t>
      </w:r>
    </w:p>
    <w:p>
      <w:pPr>
        <w:jc w:val="right"/>
      </w:pPr>
      <w:r>
        <w:t>Leipzig, 30. Juni 2026</w:t>
      </w:r>
    </w:p>
    <w:p>
      <w:pPr>
        <w:spacing w:before="160" w:after="240"/>
      </w:pPr>
      <w:r>
        <w:rPr>
          <w:b/>
        </w:rPr>
        <w:t>Betreff: Archivauskunft zum Grundstück Lindenau Flur 12 Flurstück 184/7</w:t>
        <w:br/>
        <w:t>Unser Zeichen: LA-L 6.2-1847/26</w:t>
      </w:r>
    </w:p>
    <w:p>
      <w:r>
        <w:t>Sehr geehrte Frau Rechtsanwältin Kießling,</w:t>
      </w:r>
    </w:p>
    <w:p>
      <w:pPr>
        <w:spacing w:after="160"/>
        <w:jc w:val="both"/>
      </w:pPr>
      <w:r>
        <w:t>zu Ihrer Anfrage wurden die Bestände VEB Kommunale Wohnungsverwaltung Leipzig, Rat des Stadtbezirks West und Treuhand-Liegenschaftsgesellschaft durchsucht. In der Liegenschaftskarte 1989 ist das Flurstück 184/7 als Lagerfläche mit einem 3,5 Meter breiten Kontrollstreifen an der südlichen Grenze gekennzeichnet. Ein Eigentumsvermerk findet sich dort nicht; die Karte trägt nur den handschriftlichen Zusatz Nutzung durch VEB Baukombinat.</w:t>
      </w:r>
    </w:p>
    <w:p>
      <w:pPr>
        <w:spacing w:after="160"/>
        <w:jc w:val="both"/>
      </w:pPr>
      <w:r>
        <w:t>Die Übergabeliste vom 12. September 1990 nennt unter Position 418 die Adresse Merseburger Straße 211, jedoch die Flurstücke 184/6 und 184/8. Auf Blatt 17 ist mit Bleistift 184/7 nachtragen? vermerkt. Ein späterer Stempel der Treuhand vom 4. Dezember 1991 verweist auf eine offene Zuordnungsprüfung. Die dazugehörige Sachakte ist im Findbuch als nicht abgegeben bezeichnet.</w:t>
      </w:r>
    </w:p>
    <w:p>
      <w:pPr>
        <w:spacing w:after="160"/>
        <w:jc w:val="both"/>
      </w:pPr>
      <w:r>
        <w:t>Im Bestand des Stadtbezirks liegt außerdem ein Nutzungsvertrag von 1976 mit der Familie Rogätz über einen Gartenteil. Die Unterschrift der damaligen Eigentümerin ist nur als Durchschrift erhalten. Wir stellen digitale Reproduktionen der genannten Seiten bereit. Die Archivauskunft gibt den vorgefundenen Bestand wieder und enthält keine Aussage zur heutigen Eigentumslage.</w:t>
      </w:r>
    </w:p>
    <w:p>
      <w:r>
        <w:t>Mit freundlichen Grüßen</w:t>
      </w:r>
    </w:p>
    <w:p>
      <w:r>
        <w:t>Dr. Friederike Große</w:t>
        <w:br/>
        <w:t>Archivoberrätin</w:t>
      </w:r>
    </w:p>
    <w:p>
      <w:r>
        <w:t>Anlage: 14 archivfundstellen flurstueck 184 7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Landesarchiv Sachsen - Außenstelle Leipzig | Telefon 0341 255550-0 | poststelle@staatsarchiv-leipzig.de | LA-L 6.2-1847/26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Landesarchiv Sachsen - Außenstelle Leipzig | LA-L 6.2-1847/26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Archivauskunft zum Grundstück Lindenau Flur 12 Flurstück 184/7</dc:subject>
  <dc:creator>Landesarchiv Sachsen - Außenstelle Leipzig</dc:creator>
  <cp:keywords/>
  <dc:description>generated by python-docx</dc:description>
  <cp:lastModifiedBy/>
  <cp:revision>1</cp:revision>
  <dcterms:created xsi:type="dcterms:W3CDTF">2013-12-23T23:15:00Z</dcterms:created>
  <dcterms:modified xsi:type="dcterms:W3CDTF">2013-12-23T23:15:00Z</dcterms:modified>
  <cp:category/>
</cp:coreProperties>
</file>